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883BD" w14:textId="19DC6E6A" w:rsidR="003B36F7" w:rsidRDefault="004B491A" w:rsidP="003B36F7">
      <w:pPr>
        <w:spacing w:line="360" w:lineRule="auto"/>
        <w:rPr>
          <w:rFonts w:ascii="Arial" w:hAnsi="Arial" w:cs="Arial"/>
          <w:b/>
          <w:sz w:val="23"/>
          <w:szCs w:val="23"/>
        </w:rPr>
      </w:pPr>
      <w:r>
        <w:rPr>
          <w:rFonts w:ascii="Arial" w:hAnsi="Arial" w:cs="Arial"/>
          <w:b/>
          <w:sz w:val="23"/>
          <w:szCs w:val="23"/>
        </w:rPr>
        <w:tab/>
      </w:r>
      <w:r>
        <w:rPr>
          <w:rFonts w:ascii="Arial" w:hAnsi="Arial" w:cs="Arial"/>
          <w:b/>
          <w:sz w:val="23"/>
          <w:szCs w:val="23"/>
        </w:rPr>
        <w:tab/>
      </w:r>
    </w:p>
    <w:p w14:paraId="7612D927" w14:textId="77777777" w:rsidR="003B36F7" w:rsidRDefault="003B36F7" w:rsidP="003B36F7">
      <w:pPr>
        <w:spacing w:line="360" w:lineRule="auto"/>
        <w:rPr>
          <w:rFonts w:ascii="Arial" w:hAnsi="Arial" w:cs="Arial"/>
          <w:b/>
          <w:sz w:val="23"/>
          <w:szCs w:val="23"/>
        </w:rPr>
      </w:pPr>
    </w:p>
    <w:p w14:paraId="4C2191CC" w14:textId="77777777" w:rsidR="003B36F7" w:rsidRDefault="003B36F7" w:rsidP="003B36F7">
      <w:pPr>
        <w:spacing w:line="360" w:lineRule="auto"/>
        <w:rPr>
          <w:rFonts w:ascii="Arial" w:hAnsi="Arial" w:cs="Arial"/>
          <w:b/>
          <w:sz w:val="23"/>
          <w:szCs w:val="23"/>
        </w:rPr>
      </w:pPr>
    </w:p>
    <w:p w14:paraId="241ED831" w14:textId="77777777" w:rsidR="000220AA" w:rsidRDefault="00A45542" w:rsidP="00A45542">
      <w:pPr>
        <w:jc w:val="center"/>
        <w:rPr>
          <w:rFonts w:ascii="Arial" w:hAnsi="Arial" w:cs="Arial"/>
          <w:b/>
          <w:sz w:val="32"/>
          <w:szCs w:val="24"/>
        </w:rPr>
      </w:pPr>
      <w:r w:rsidRPr="00A45542">
        <w:rPr>
          <w:rFonts w:ascii="Arial" w:hAnsi="Arial" w:cs="Arial"/>
          <w:b/>
          <w:sz w:val="32"/>
          <w:szCs w:val="24"/>
        </w:rPr>
        <w:t xml:space="preserve">RWAS </w:t>
      </w:r>
    </w:p>
    <w:p w14:paraId="39D4993F" w14:textId="77777777" w:rsidR="000220AA" w:rsidRDefault="000220AA" w:rsidP="00A45542">
      <w:pPr>
        <w:jc w:val="center"/>
        <w:rPr>
          <w:rFonts w:ascii="Arial" w:hAnsi="Arial" w:cs="Arial"/>
          <w:b/>
          <w:sz w:val="32"/>
          <w:szCs w:val="24"/>
        </w:rPr>
      </w:pPr>
      <w:r>
        <w:rPr>
          <w:rFonts w:ascii="Arial" w:hAnsi="Arial" w:cs="Arial"/>
          <w:b/>
          <w:sz w:val="32"/>
          <w:szCs w:val="24"/>
        </w:rPr>
        <w:t>Pre &amp; Post Show Construction</w:t>
      </w:r>
    </w:p>
    <w:p w14:paraId="3EE316DA" w14:textId="6B9B2483" w:rsidR="00A45542" w:rsidRDefault="00A45542" w:rsidP="00A45542">
      <w:pPr>
        <w:jc w:val="center"/>
        <w:rPr>
          <w:rFonts w:ascii="Arial" w:hAnsi="Arial" w:cs="Arial"/>
          <w:b/>
          <w:sz w:val="32"/>
          <w:szCs w:val="24"/>
        </w:rPr>
      </w:pPr>
      <w:r w:rsidRPr="00A45542">
        <w:rPr>
          <w:rFonts w:ascii="Arial" w:hAnsi="Arial" w:cs="Arial"/>
          <w:b/>
          <w:sz w:val="32"/>
          <w:szCs w:val="24"/>
        </w:rPr>
        <w:t>Safety Notice</w:t>
      </w:r>
    </w:p>
    <w:p w14:paraId="28F07792" w14:textId="77777777" w:rsidR="00A45542" w:rsidRPr="00A45542" w:rsidRDefault="00A45542" w:rsidP="00A45542">
      <w:pPr>
        <w:jc w:val="center"/>
        <w:rPr>
          <w:rFonts w:ascii="Arial" w:hAnsi="Arial" w:cs="Arial"/>
          <w:b/>
          <w:sz w:val="32"/>
          <w:szCs w:val="24"/>
        </w:rPr>
      </w:pPr>
    </w:p>
    <w:p w14:paraId="2C27F5BB" w14:textId="452970B8" w:rsidR="00A45542" w:rsidRPr="00A45542" w:rsidRDefault="00A45542" w:rsidP="00A45542">
      <w:pPr>
        <w:jc w:val="center"/>
        <w:rPr>
          <w:rFonts w:ascii="Arial" w:hAnsi="Arial" w:cs="Arial"/>
          <w:b/>
          <w:sz w:val="32"/>
          <w:szCs w:val="24"/>
        </w:rPr>
      </w:pPr>
      <w:r w:rsidRPr="00A45542">
        <w:rPr>
          <w:rFonts w:ascii="Arial" w:hAnsi="Arial" w:cs="Arial"/>
          <w:b/>
          <w:sz w:val="28"/>
          <w:szCs w:val="24"/>
        </w:rPr>
        <w:t>Construction (Design and Management) Regulations 20</w:t>
      </w:r>
      <w:r w:rsidR="008C153D">
        <w:rPr>
          <w:rFonts w:ascii="Arial" w:hAnsi="Arial" w:cs="Arial"/>
          <w:b/>
          <w:sz w:val="28"/>
          <w:szCs w:val="24"/>
        </w:rPr>
        <w:t>15</w:t>
      </w:r>
    </w:p>
    <w:p w14:paraId="140ACAAC" w14:textId="77777777" w:rsidR="00A45542" w:rsidRDefault="00A45542" w:rsidP="00A45542">
      <w:pPr>
        <w:rPr>
          <w:rFonts w:ascii="Arial" w:hAnsi="Arial" w:cs="Arial"/>
          <w:szCs w:val="24"/>
        </w:rPr>
      </w:pPr>
    </w:p>
    <w:p w14:paraId="7D0DE3C0" w14:textId="4C5AE4D4" w:rsidR="00A45542" w:rsidRDefault="00A45542" w:rsidP="00A45542">
      <w:pPr>
        <w:rPr>
          <w:rFonts w:ascii="Arial" w:hAnsi="Arial" w:cs="Arial"/>
          <w:szCs w:val="24"/>
        </w:rPr>
      </w:pPr>
      <w:r w:rsidRPr="00A45542">
        <w:rPr>
          <w:rFonts w:ascii="Arial" w:hAnsi="Arial" w:cs="Arial"/>
          <w:szCs w:val="24"/>
        </w:rPr>
        <w:t>The safety of everyone wor</w:t>
      </w:r>
      <w:r w:rsidR="008054BA">
        <w:rPr>
          <w:rFonts w:ascii="Arial" w:hAnsi="Arial" w:cs="Arial"/>
          <w:szCs w:val="24"/>
        </w:rPr>
        <w:t xml:space="preserve">king or otherwise attending our event </w:t>
      </w:r>
      <w:r w:rsidRPr="00A45542">
        <w:rPr>
          <w:rFonts w:ascii="Arial" w:hAnsi="Arial" w:cs="Arial"/>
          <w:szCs w:val="24"/>
        </w:rPr>
        <w:t xml:space="preserve">is our priority. During </w:t>
      </w:r>
      <w:r w:rsidR="008054BA">
        <w:rPr>
          <w:rFonts w:ascii="Arial" w:hAnsi="Arial" w:cs="Arial"/>
          <w:szCs w:val="24"/>
        </w:rPr>
        <w:t>our event</w:t>
      </w:r>
      <w:r w:rsidRPr="00A45542">
        <w:rPr>
          <w:rFonts w:ascii="Arial" w:hAnsi="Arial" w:cs="Arial"/>
          <w:szCs w:val="24"/>
        </w:rPr>
        <w:t xml:space="preserve"> build-up and pack down, these rules should be adhered to, to make the site as safe as possible.</w:t>
      </w:r>
    </w:p>
    <w:p w14:paraId="18E73098" w14:textId="77777777" w:rsidR="00A45542" w:rsidRPr="00A45542" w:rsidRDefault="00A45542" w:rsidP="00A45542">
      <w:pPr>
        <w:rPr>
          <w:rFonts w:ascii="Arial" w:hAnsi="Arial" w:cs="Arial"/>
          <w:szCs w:val="24"/>
        </w:rPr>
      </w:pPr>
    </w:p>
    <w:p w14:paraId="783FE3CC" w14:textId="77777777" w:rsidR="00A45542" w:rsidRDefault="00A45542" w:rsidP="00A45542">
      <w:pPr>
        <w:rPr>
          <w:rFonts w:ascii="Arial" w:hAnsi="Arial" w:cs="Arial"/>
          <w:b/>
          <w:szCs w:val="24"/>
          <w:u w:val="single"/>
        </w:rPr>
      </w:pPr>
      <w:r w:rsidRPr="00A45542">
        <w:rPr>
          <w:rFonts w:ascii="Arial" w:hAnsi="Arial" w:cs="Arial"/>
          <w:b/>
          <w:szCs w:val="24"/>
          <w:u w:val="single"/>
        </w:rPr>
        <w:t>Health &amp; Safety</w:t>
      </w:r>
    </w:p>
    <w:p w14:paraId="46130C3C" w14:textId="77777777" w:rsidR="00A45542" w:rsidRPr="00A45542" w:rsidRDefault="00A45542" w:rsidP="00A45542">
      <w:pPr>
        <w:rPr>
          <w:rFonts w:ascii="Arial" w:hAnsi="Arial" w:cs="Arial"/>
          <w:b/>
          <w:szCs w:val="24"/>
          <w:u w:val="single"/>
        </w:rPr>
      </w:pPr>
    </w:p>
    <w:p w14:paraId="63C92ED7" w14:textId="77777777" w:rsidR="00A45542" w:rsidRPr="00A45542" w:rsidRDefault="00A45542" w:rsidP="00A45542">
      <w:pPr>
        <w:pStyle w:val="ListParagraph"/>
        <w:numPr>
          <w:ilvl w:val="0"/>
          <w:numId w:val="49"/>
        </w:numPr>
        <w:spacing w:after="160" w:line="259" w:lineRule="auto"/>
        <w:rPr>
          <w:rFonts w:ascii="Arial" w:hAnsi="Arial" w:cs="Arial"/>
          <w:sz w:val="24"/>
          <w:szCs w:val="24"/>
        </w:rPr>
      </w:pPr>
      <w:r w:rsidRPr="00A45542">
        <w:rPr>
          <w:rFonts w:ascii="Arial" w:hAnsi="Arial" w:cs="Arial"/>
          <w:sz w:val="24"/>
          <w:szCs w:val="24"/>
        </w:rPr>
        <w:t xml:space="preserve">You must wear a </w:t>
      </w:r>
      <w:r w:rsidRPr="00A45542">
        <w:rPr>
          <w:rFonts w:ascii="Arial" w:hAnsi="Arial" w:cs="Arial"/>
          <w:b/>
          <w:sz w:val="24"/>
          <w:szCs w:val="24"/>
        </w:rPr>
        <w:t>high-vis</w:t>
      </w:r>
      <w:r w:rsidRPr="00A45542">
        <w:rPr>
          <w:rFonts w:ascii="Arial" w:hAnsi="Arial" w:cs="Arial"/>
          <w:sz w:val="24"/>
          <w:szCs w:val="24"/>
        </w:rPr>
        <w:t xml:space="preserve"> vest</w:t>
      </w:r>
      <w:r w:rsidRPr="00A45542">
        <w:rPr>
          <w:rFonts w:ascii="Arial" w:hAnsi="Arial" w:cs="Arial"/>
          <w:color w:val="FF0000"/>
          <w:sz w:val="24"/>
          <w:szCs w:val="24"/>
        </w:rPr>
        <w:t xml:space="preserve"> </w:t>
      </w:r>
      <w:r w:rsidRPr="00A45542">
        <w:rPr>
          <w:rFonts w:ascii="Arial" w:hAnsi="Arial" w:cs="Arial"/>
          <w:sz w:val="24"/>
          <w:szCs w:val="24"/>
        </w:rPr>
        <w:t>in the showground and parking areas if you are wo</w:t>
      </w:r>
      <w:r w:rsidR="008054BA">
        <w:rPr>
          <w:rFonts w:ascii="Arial" w:hAnsi="Arial" w:cs="Arial"/>
          <w:sz w:val="24"/>
          <w:szCs w:val="24"/>
        </w:rPr>
        <w:t>rking during the build up to our events</w:t>
      </w:r>
      <w:r w:rsidRPr="00A45542">
        <w:rPr>
          <w:rFonts w:ascii="Arial" w:hAnsi="Arial" w:cs="Arial"/>
          <w:sz w:val="24"/>
          <w:szCs w:val="24"/>
        </w:rPr>
        <w:t xml:space="preserve">, there are a lot of vehicles, machinery and plant moving around. All appropriate </w:t>
      </w:r>
      <w:r w:rsidRPr="00A45542">
        <w:rPr>
          <w:rFonts w:ascii="Arial" w:hAnsi="Arial" w:cs="Arial"/>
          <w:b/>
          <w:sz w:val="24"/>
          <w:szCs w:val="24"/>
        </w:rPr>
        <w:t>PPE</w:t>
      </w:r>
      <w:r w:rsidRPr="00A45542">
        <w:rPr>
          <w:rFonts w:ascii="Arial" w:hAnsi="Arial" w:cs="Arial"/>
          <w:color w:val="FF0000"/>
          <w:sz w:val="24"/>
          <w:szCs w:val="24"/>
        </w:rPr>
        <w:t xml:space="preserve"> </w:t>
      </w:r>
      <w:r w:rsidRPr="00A45542">
        <w:rPr>
          <w:rFonts w:ascii="Arial" w:hAnsi="Arial" w:cs="Arial"/>
          <w:sz w:val="24"/>
          <w:szCs w:val="24"/>
        </w:rPr>
        <w:t xml:space="preserve">should be worn in accordance with the work being carried out, including safety boots, hard hats, safety glasses etc. </w:t>
      </w:r>
    </w:p>
    <w:p w14:paraId="3816CE2A" w14:textId="77777777" w:rsidR="00A45542" w:rsidRPr="00A45542" w:rsidRDefault="00A45542" w:rsidP="00A45542">
      <w:pPr>
        <w:pStyle w:val="ListParagraph"/>
        <w:numPr>
          <w:ilvl w:val="0"/>
          <w:numId w:val="49"/>
        </w:numPr>
        <w:spacing w:after="160" w:line="259" w:lineRule="auto"/>
        <w:rPr>
          <w:rFonts w:ascii="Arial" w:hAnsi="Arial" w:cs="Arial"/>
          <w:sz w:val="24"/>
          <w:szCs w:val="24"/>
        </w:rPr>
      </w:pPr>
      <w:r w:rsidRPr="00A45542">
        <w:rPr>
          <w:rFonts w:ascii="Arial" w:hAnsi="Arial" w:cs="Arial"/>
          <w:sz w:val="24"/>
          <w:szCs w:val="24"/>
        </w:rPr>
        <w:t xml:space="preserve">You or your employer must carry out bespoke </w:t>
      </w:r>
      <w:r w:rsidRPr="00A45542">
        <w:rPr>
          <w:rFonts w:ascii="Arial" w:hAnsi="Arial" w:cs="Arial"/>
          <w:b/>
          <w:sz w:val="24"/>
          <w:szCs w:val="24"/>
        </w:rPr>
        <w:t>risk assessments</w:t>
      </w:r>
      <w:r w:rsidRPr="00A45542">
        <w:rPr>
          <w:rFonts w:ascii="Arial" w:hAnsi="Arial" w:cs="Arial"/>
          <w:sz w:val="24"/>
          <w:szCs w:val="24"/>
        </w:rPr>
        <w:t xml:space="preserve"> for</w:t>
      </w:r>
      <w:r w:rsidR="008054BA">
        <w:rPr>
          <w:rFonts w:ascii="Arial" w:hAnsi="Arial" w:cs="Arial"/>
          <w:sz w:val="24"/>
          <w:szCs w:val="24"/>
        </w:rPr>
        <w:t xml:space="preserve"> working at our events</w:t>
      </w:r>
      <w:r w:rsidRPr="00A45542">
        <w:rPr>
          <w:rFonts w:ascii="Arial" w:hAnsi="Arial" w:cs="Arial"/>
          <w:sz w:val="24"/>
          <w:szCs w:val="24"/>
        </w:rPr>
        <w:t>.</w:t>
      </w:r>
    </w:p>
    <w:p w14:paraId="5DEFF5DA" w14:textId="77777777" w:rsidR="00A45542" w:rsidRPr="00A45542" w:rsidRDefault="00A45542" w:rsidP="00A45542">
      <w:pPr>
        <w:pStyle w:val="ListParagraph"/>
        <w:numPr>
          <w:ilvl w:val="0"/>
          <w:numId w:val="49"/>
        </w:numPr>
        <w:spacing w:after="160" w:line="259" w:lineRule="auto"/>
        <w:rPr>
          <w:rFonts w:ascii="Arial" w:hAnsi="Arial" w:cs="Arial"/>
          <w:sz w:val="24"/>
          <w:szCs w:val="24"/>
        </w:rPr>
      </w:pPr>
      <w:r w:rsidRPr="00A45542">
        <w:rPr>
          <w:rFonts w:ascii="Arial" w:hAnsi="Arial" w:cs="Arial"/>
          <w:b/>
          <w:sz w:val="24"/>
          <w:szCs w:val="24"/>
        </w:rPr>
        <w:t>Risk assessments</w:t>
      </w:r>
      <w:r w:rsidRPr="00A45542">
        <w:rPr>
          <w:rFonts w:ascii="Arial" w:hAnsi="Arial" w:cs="Arial"/>
          <w:sz w:val="24"/>
          <w:szCs w:val="24"/>
        </w:rPr>
        <w:t xml:space="preserve"> must be submitted to the estate office before work commences.</w:t>
      </w:r>
    </w:p>
    <w:p w14:paraId="59B788CE" w14:textId="77777777" w:rsidR="00A45542" w:rsidRPr="00A45542" w:rsidRDefault="00A45542" w:rsidP="00A45542">
      <w:pPr>
        <w:pStyle w:val="ListParagraph"/>
        <w:numPr>
          <w:ilvl w:val="0"/>
          <w:numId w:val="49"/>
        </w:numPr>
        <w:spacing w:after="160" w:line="259" w:lineRule="auto"/>
        <w:rPr>
          <w:rFonts w:ascii="Arial" w:hAnsi="Arial" w:cs="Arial"/>
          <w:sz w:val="24"/>
          <w:szCs w:val="24"/>
        </w:rPr>
      </w:pPr>
      <w:r w:rsidRPr="00A45542">
        <w:rPr>
          <w:rFonts w:ascii="Arial" w:hAnsi="Arial" w:cs="Arial"/>
          <w:sz w:val="24"/>
          <w:szCs w:val="24"/>
        </w:rPr>
        <w:t>You must work in accordance with your risk assessments and method statements as well as industry standards and legal requirements.</w:t>
      </w:r>
    </w:p>
    <w:p w14:paraId="71083427" w14:textId="77777777" w:rsidR="00A45542" w:rsidRPr="00A45542" w:rsidRDefault="00A45542" w:rsidP="00A45542">
      <w:pPr>
        <w:pStyle w:val="ListParagraph"/>
        <w:numPr>
          <w:ilvl w:val="0"/>
          <w:numId w:val="49"/>
        </w:numPr>
        <w:spacing w:after="160" w:line="259" w:lineRule="auto"/>
        <w:rPr>
          <w:rFonts w:ascii="Arial" w:hAnsi="Arial" w:cs="Arial"/>
          <w:sz w:val="24"/>
          <w:szCs w:val="24"/>
        </w:rPr>
      </w:pPr>
      <w:r w:rsidRPr="00A45542">
        <w:rPr>
          <w:rFonts w:ascii="Arial" w:hAnsi="Arial" w:cs="Arial"/>
          <w:sz w:val="24"/>
          <w:szCs w:val="24"/>
        </w:rPr>
        <w:t xml:space="preserve">If any excavations or ground penetrations exceeding 250mm are required, </w:t>
      </w:r>
      <w:r w:rsidRPr="00A45542">
        <w:rPr>
          <w:rFonts w:ascii="Arial" w:hAnsi="Arial" w:cs="Arial"/>
          <w:b/>
          <w:sz w:val="24"/>
          <w:szCs w:val="24"/>
        </w:rPr>
        <w:t>you are responsible</w:t>
      </w:r>
      <w:r w:rsidRPr="00A45542">
        <w:rPr>
          <w:rFonts w:ascii="Arial" w:hAnsi="Arial" w:cs="Arial"/>
          <w:sz w:val="24"/>
          <w:szCs w:val="24"/>
        </w:rPr>
        <w:t xml:space="preserve"> to check for underground services by using a CAT. </w:t>
      </w:r>
    </w:p>
    <w:p w14:paraId="62C5BCE5" w14:textId="2403DE31" w:rsidR="00A45542" w:rsidRPr="00A45542" w:rsidRDefault="00A45542" w:rsidP="00A45542">
      <w:pPr>
        <w:pStyle w:val="ListParagraph"/>
        <w:numPr>
          <w:ilvl w:val="0"/>
          <w:numId w:val="49"/>
        </w:numPr>
        <w:spacing w:after="160" w:line="259" w:lineRule="auto"/>
        <w:rPr>
          <w:rFonts w:ascii="Arial" w:hAnsi="Arial" w:cs="Arial"/>
          <w:sz w:val="24"/>
          <w:szCs w:val="24"/>
        </w:rPr>
      </w:pPr>
      <w:r w:rsidRPr="00A45542">
        <w:rPr>
          <w:rFonts w:ascii="Arial" w:hAnsi="Arial" w:cs="Arial"/>
          <w:b/>
          <w:sz w:val="24"/>
          <w:szCs w:val="24"/>
        </w:rPr>
        <w:t>Accidents, incidents or near misses</w:t>
      </w:r>
      <w:r w:rsidRPr="00A45542">
        <w:rPr>
          <w:rFonts w:ascii="Arial" w:hAnsi="Arial" w:cs="Arial"/>
          <w:sz w:val="24"/>
          <w:szCs w:val="24"/>
        </w:rPr>
        <w:t xml:space="preserve"> MUST be reported to the Estate Office/Estate Manager by the person involved, manager or witness. Full details will be recorded at the Estate Office</w:t>
      </w:r>
      <w:r w:rsidR="000220AA">
        <w:rPr>
          <w:rFonts w:ascii="Arial" w:hAnsi="Arial" w:cs="Arial"/>
          <w:sz w:val="24"/>
          <w:szCs w:val="24"/>
        </w:rPr>
        <w:t xml:space="preserve"> (see Appendix 1 Incident Reporting)</w:t>
      </w:r>
      <w:r w:rsidRPr="00A45542">
        <w:rPr>
          <w:rFonts w:ascii="Arial" w:hAnsi="Arial" w:cs="Arial"/>
          <w:sz w:val="24"/>
          <w:szCs w:val="24"/>
        </w:rPr>
        <w:t>.</w:t>
      </w:r>
    </w:p>
    <w:p w14:paraId="56EC796D" w14:textId="77777777" w:rsidR="00A45542" w:rsidRPr="00A45542" w:rsidRDefault="00A45542" w:rsidP="00A45542">
      <w:pPr>
        <w:pStyle w:val="ListParagraph"/>
        <w:numPr>
          <w:ilvl w:val="0"/>
          <w:numId w:val="50"/>
        </w:numPr>
        <w:spacing w:after="160" w:line="259" w:lineRule="auto"/>
        <w:rPr>
          <w:rFonts w:ascii="Arial" w:hAnsi="Arial" w:cs="Arial"/>
          <w:sz w:val="24"/>
          <w:szCs w:val="24"/>
        </w:rPr>
      </w:pPr>
      <w:r w:rsidRPr="00A45542">
        <w:rPr>
          <w:rFonts w:ascii="Arial" w:hAnsi="Arial" w:cs="Arial"/>
          <w:sz w:val="24"/>
          <w:szCs w:val="24"/>
        </w:rPr>
        <w:t xml:space="preserve">Make sure you are familiar with </w:t>
      </w:r>
      <w:r w:rsidRPr="00A45542">
        <w:rPr>
          <w:rFonts w:ascii="Arial" w:hAnsi="Arial" w:cs="Arial"/>
          <w:b/>
          <w:sz w:val="24"/>
          <w:szCs w:val="24"/>
        </w:rPr>
        <w:t xml:space="preserve">fire procedures </w:t>
      </w:r>
      <w:r w:rsidRPr="00A45542">
        <w:rPr>
          <w:rFonts w:ascii="Arial" w:hAnsi="Arial" w:cs="Arial"/>
          <w:sz w:val="24"/>
          <w:szCs w:val="24"/>
        </w:rPr>
        <w:t xml:space="preserve">and equipment in the area. Do not tackle a fire unless it is safe to do </w:t>
      </w:r>
      <w:proofErr w:type="gramStart"/>
      <w:r w:rsidRPr="00A45542">
        <w:rPr>
          <w:rFonts w:ascii="Arial" w:hAnsi="Arial" w:cs="Arial"/>
          <w:sz w:val="24"/>
          <w:szCs w:val="24"/>
        </w:rPr>
        <w:t>so</w:t>
      </w:r>
      <w:proofErr w:type="gramEnd"/>
      <w:r w:rsidRPr="00A45542">
        <w:rPr>
          <w:rFonts w:ascii="Arial" w:hAnsi="Arial" w:cs="Arial"/>
          <w:sz w:val="24"/>
          <w:szCs w:val="24"/>
        </w:rPr>
        <w:t xml:space="preserve"> and you know how to use the equipment.</w:t>
      </w:r>
    </w:p>
    <w:p w14:paraId="48FB3B70" w14:textId="77777777" w:rsidR="00A45542" w:rsidRPr="00A45542" w:rsidRDefault="00A45542" w:rsidP="00A45542">
      <w:pPr>
        <w:pStyle w:val="ListParagraph"/>
        <w:numPr>
          <w:ilvl w:val="0"/>
          <w:numId w:val="50"/>
        </w:numPr>
        <w:spacing w:after="160" w:line="259" w:lineRule="auto"/>
        <w:rPr>
          <w:rFonts w:ascii="Arial" w:hAnsi="Arial" w:cs="Arial"/>
          <w:sz w:val="24"/>
          <w:szCs w:val="24"/>
        </w:rPr>
      </w:pPr>
      <w:r w:rsidRPr="00A45542">
        <w:rPr>
          <w:rFonts w:ascii="Arial" w:hAnsi="Arial" w:cs="Arial"/>
          <w:sz w:val="24"/>
          <w:szCs w:val="24"/>
        </w:rPr>
        <w:t xml:space="preserve">Be aware of your surroundings, especially machinery and plant which will be moving around the showground. </w:t>
      </w:r>
    </w:p>
    <w:p w14:paraId="692426A7" w14:textId="77777777" w:rsidR="00A45542" w:rsidRPr="00A45542" w:rsidRDefault="00A45542" w:rsidP="00A45542">
      <w:pPr>
        <w:pStyle w:val="ListParagraph"/>
        <w:numPr>
          <w:ilvl w:val="0"/>
          <w:numId w:val="50"/>
        </w:numPr>
        <w:spacing w:after="160" w:line="259" w:lineRule="auto"/>
        <w:rPr>
          <w:rFonts w:ascii="Arial" w:hAnsi="Arial" w:cs="Arial"/>
          <w:sz w:val="24"/>
          <w:szCs w:val="24"/>
        </w:rPr>
      </w:pPr>
      <w:r w:rsidRPr="00A45542">
        <w:rPr>
          <w:rFonts w:ascii="Arial" w:hAnsi="Arial" w:cs="Arial"/>
          <w:sz w:val="24"/>
          <w:szCs w:val="24"/>
        </w:rPr>
        <w:t>You must only work at height if it is essential, properly planned and safe to do so.</w:t>
      </w:r>
    </w:p>
    <w:p w14:paraId="2AEBD53F" w14:textId="77777777" w:rsidR="00A45542" w:rsidRPr="00A45542" w:rsidRDefault="00A45542" w:rsidP="00A45542">
      <w:pPr>
        <w:pStyle w:val="ListParagraph"/>
        <w:numPr>
          <w:ilvl w:val="0"/>
          <w:numId w:val="50"/>
        </w:numPr>
        <w:spacing w:after="160" w:line="259" w:lineRule="auto"/>
        <w:rPr>
          <w:rFonts w:ascii="Arial" w:hAnsi="Arial" w:cs="Arial"/>
          <w:sz w:val="24"/>
          <w:szCs w:val="24"/>
        </w:rPr>
      </w:pPr>
      <w:r w:rsidRPr="00A45542">
        <w:rPr>
          <w:rFonts w:ascii="Arial" w:hAnsi="Arial" w:cs="Arial"/>
          <w:sz w:val="24"/>
          <w:szCs w:val="24"/>
        </w:rPr>
        <w:t>If working at height is required it must have been fully risk assessed, with all staff briefed in using the correct equipment.</w:t>
      </w:r>
    </w:p>
    <w:p w14:paraId="3460A00A" w14:textId="77777777" w:rsidR="00A45542" w:rsidRPr="00A45542" w:rsidRDefault="00A45542" w:rsidP="00A45542">
      <w:pPr>
        <w:pStyle w:val="ListParagraph"/>
        <w:numPr>
          <w:ilvl w:val="0"/>
          <w:numId w:val="50"/>
        </w:numPr>
        <w:spacing w:after="160" w:line="259" w:lineRule="auto"/>
        <w:rPr>
          <w:rFonts w:ascii="Arial" w:hAnsi="Arial" w:cs="Arial"/>
          <w:sz w:val="24"/>
          <w:szCs w:val="24"/>
        </w:rPr>
      </w:pPr>
      <w:r w:rsidRPr="00A45542">
        <w:rPr>
          <w:rFonts w:ascii="Arial" w:hAnsi="Arial" w:cs="Arial"/>
          <w:sz w:val="24"/>
          <w:szCs w:val="24"/>
        </w:rPr>
        <w:lastRenderedPageBreak/>
        <w:t xml:space="preserve">Any machinery or plant operatives must have the </w:t>
      </w:r>
      <w:r w:rsidRPr="00A45542">
        <w:rPr>
          <w:rFonts w:ascii="Arial" w:hAnsi="Arial" w:cs="Arial"/>
          <w:b/>
          <w:sz w:val="24"/>
          <w:szCs w:val="24"/>
        </w:rPr>
        <w:t xml:space="preserve">correct training and certification </w:t>
      </w:r>
      <w:r w:rsidRPr="00A45542">
        <w:rPr>
          <w:rFonts w:ascii="Arial" w:hAnsi="Arial" w:cs="Arial"/>
          <w:sz w:val="24"/>
          <w:szCs w:val="24"/>
        </w:rPr>
        <w:t xml:space="preserve">for the machine and job they are doing, e.g. IPAF, CPCS, CITB etc. Copies of the appropriate cards or certificates must be handed in to the estate office before work commences, and checks will be carried out sporadically. </w:t>
      </w:r>
    </w:p>
    <w:p w14:paraId="79E8646A" w14:textId="77777777" w:rsidR="00A45542" w:rsidRDefault="00A45542" w:rsidP="00A45542">
      <w:pPr>
        <w:rPr>
          <w:rFonts w:ascii="Arial" w:hAnsi="Arial" w:cs="Arial"/>
          <w:szCs w:val="24"/>
        </w:rPr>
      </w:pPr>
    </w:p>
    <w:p w14:paraId="63612CF8" w14:textId="77777777" w:rsidR="00A45542" w:rsidRPr="00A45542" w:rsidRDefault="00A45542" w:rsidP="00A45542">
      <w:pPr>
        <w:rPr>
          <w:rFonts w:ascii="Arial" w:hAnsi="Arial" w:cs="Arial"/>
          <w:b/>
          <w:szCs w:val="24"/>
          <w:u w:val="single"/>
        </w:rPr>
      </w:pPr>
      <w:r w:rsidRPr="00A45542">
        <w:rPr>
          <w:rFonts w:ascii="Arial" w:hAnsi="Arial" w:cs="Arial"/>
          <w:b/>
          <w:szCs w:val="24"/>
          <w:u w:val="single"/>
        </w:rPr>
        <w:t>Road Safety</w:t>
      </w:r>
    </w:p>
    <w:p w14:paraId="220706AE" w14:textId="77777777" w:rsidR="00A45542" w:rsidRPr="00A45542" w:rsidRDefault="00A45542" w:rsidP="00A45542">
      <w:pPr>
        <w:rPr>
          <w:rFonts w:ascii="Arial" w:hAnsi="Arial" w:cs="Arial"/>
          <w:color w:val="FF0000"/>
          <w:szCs w:val="24"/>
          <w:u w:val="single"/>
        </w:rPr>
      </w:pPr>
    </w:p>
    <w:p w14:paraId="0297F9DC"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The speed limit on the showground is </w:t>
      </w:r>
      <w:r w:rsidR="00640D58">
        <w:rPr>
          <w:rFonts w:ascii="Arial" w:hAnsi="Arial" w:cs="Arial"/>
          <w:b/>
          <w:sz w:val="24"/>
          <w:szCs w:val="24"/>
        </w:rPr>
        <w:t>5</w:t>
      </w:r>
      <w:r w:rsidRPr="00A45542">
        <w:rPr>
          <w:rFonts w:ascii="Arial" w:hAnsi="Arial" w:cs="Arial"/>
          <w:b/>
          <w:sz w:val="24"/>
          <w:szCs w:val="24"/>
        </w:rPr>
        <w:t>mph</w:t>
      </w:r>
      <w:r w:rsidRPr="00A45542">
        <w:rPr>
          <w:rFonts w:ascii="Arial" w:hAnsi="Arial" w:cs="Arial"/>
          <w:color w:val="FF0000"/>
          <w:sz w:val="24"/>
          <w:szCs w:val="24"/>
        </w:rPr>
        <w:t xml:space="preserve"> </w:t>
      </w:r>
      <w:r w:rsidRPr="00A45542">
        <w:rPr>
          <w:rFonts w:ascii="Arial" w:hAnsi="Arial" w:cs="Arial"/>
          <w:sz w:val="24"/>
          <w:szCs w:val="24"/>
        </w:rPr>
        <w:t xml:space="preserve">– that is the </w:t>
      </w:r>
      <w:r w:rsidRPr="00A45542">
        <w:rPr>
          <w:rFonts w:ascii="Arial" w:hAnsi="Arial" w:cs="Arial"/>
          <w:b/>
          <w:sz w:val="24"/>
          <w:szCs w:val="24"/>
        </w:rPr>
        <w:t>MAXIMUM</w:t>
      </w:r>
      <w:r w:rsidRPr="00A45542">
        <w:rPr>
          <w:rFonts w:ascii="Arial" w:hAnsi="Arial" w:cs="Arial"/>
          <w:color w:val="FF0000"/>
          <w:sz w:val="24"/>
          <w:szCs w:val="24"/>
        </w:rPr>
        <w:t>.</w:t>
      </w:r>
    </w:p>
    <w:p w14:paraId="1B592CB0"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Be alert at all times and </w:t>
      </w:r>
      <w:r w:rsidRPr="00A45542">
        <w:rPr>
          <w:rFonts w:ascii="Arial" w:hAnsi="Arial" w:cs="Arial"/>
          <w:b/>
          <w:sz w:val="24"/>
          <w:szCs w:val="24"/>
        </w:rPr>
        <w:t xml:space="preserve">know what </w:t>
      </w:r>
      <w:proofErr w:type="gramStart"/>
      <w:r w:rsidRPr="00A45542">
        <w:rPr>
          <w:rFonts w:ascii="Arial" w:hAnsi="Arial" w:cs="Arial"/>
          <w:b/>
          <w:sz w:val="24"/>
          <w:szCs w:val="24"/>
        </w:rPr>
        <w:t>is around you</w:t>
      </w:r>
      <w:proofErr w:type="gramEnd"/>
      <w:r w:rsidRPr="00A45542">
        <w:rPr>
          <w:rFonts w:ascii="Arial" w:hAnsi="Arial" w:cs="Arial"/>
          <w:sz w:val="24"/>
          <w:szCs w:val="24"/>
        </w:rPr>
        <w:t>.</w:t>
      </w:r>
    </w:p>
    <w:p w14:paraId="47142585"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Pedestrians and animals </w:t>
      </w:r>
      <w:proofErr w:type="gramStart"/>
      <w:r w:rsidRPr="00A45542">
        <w:rPr>
          <w:rFonts w:ascii="Arial" w:hAnsi="Arial" w:cs="Arial"/>
          <w:sz w:val="24"/>
          <w:szCs w:val="24"/>
        </w:rPr>
        <w:t xml:space="preserve">have the </w:t>
      </w:r>
      <w:r w:rsidRPr="00A45542">
        <w:rPr>
          <w:rFonts w:ascii="Arial" w:hAnsi="Arial" w:cs="Arial"/>
          <w:b/>
          <w:sz w:val="24"/>
          <w:szCs w:val="24"/>
        </w:rPr>
        <w:t>right of way</w:t>
      </w:r>
      <w:r w:rsidRPr="00A45542">
        <w:rPr>
          <w:rFonts w:ascii="Arial" w:hAnsi="Arial" w:cs="Arial"/>
          <w:sz w:val="24"/>
          <w:szCs w:val="24"/>
        </w:rPr>
        <w:t xml:space="preserve"> at all times</w:t>
      </w:r>
      <w:proofErr w:type="gramEnd"/>
      <w:r w:rsidRPr="00A45542">
        <w:rPr>
          <w:rFonts w:ascii="Arial" w:hAnsi="Arial" w:cs="Arial"/>
          <w:sz w:val="24"/>
          <w:szCs w:val="24"/>
        </w:rPr>
        <w:t>.</w:t>
      </w:r>
    </w:p>
    <w:p w14:paraId="6AF03807"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Walk on footpaths or walkways where available.</w:t>
      </w:r>
    </w:p>
    <w:p w14:paraId="1CA26725"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Where there are no footpaths or </w:t>
      </w:r>
      <w:proofErr w:type="gramStart"/>
      <w:r w:rsidRPr="00A45542">
        <w:rPr>
          <w:rFonts w:ascii="Arial" w:hAnsi="Arial" w:cs="Arial"/>
          <w:sz w:val="24"/>
          <w:szCs w:val="24"/>
        </w:rPr>
        <w:t>walk ways</w:t>
      </w:r>
      <w:proofErr w:type="gramEnd"/>
      <w:r w:rsidRPr="00A45542">
        <w:rPr>
          <w:rFonts w:ascii="Arial" w:hAnsi="Arial" w:cs="Arial"/>
          <w:sz w:val="24"/>
          <w:szCs w:val="24"/>
        </w:rPr>
        <w:t xml:space="preserve"> </w:t>
      </w:r>
      <w:r w:rsidRPr="00A45542">
        <w:rPr>
          <w:rFonts w:ascii="Arial" w:hAnsi="Arial" w:cs="Arial"/>
          <w:b/>
          <w:sz w:val="24"/>
          <w:szCs w:val="24"/>
        </w:rPr>
        <w:t>walk on the RIGHT</w:t>
      </w:r>
      <w:r w:rsidRPr="00A45542">
        <w:rPr>
          <w:rFonts w:ascii="Arial" w:hAnsi="Arial" w:cs="Arial"/>
          <w:sz w:val="24"/>
          <w:szCs w:val="24"/>
        </w:rPr>
        <w:t xml:space="preserve"> of the road facing oncoming traffic and be aware of what is around you.</w:t>
      </w:r>
    </w:p>
    <w:p w14:paraId="1D5BC0FF"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Where there are no road markings </w:t>
      </w:r>
      <w:r w:rsidRPr="00A45542">
        <w:rPr>
          <w:rFonts w:ascii="Arial" w:hAnsi="Arial" w:cs="Arial"/>
          <w:b/>
          <w:sz w:val="24"/>
          <w:szCs w:val="24"/>
        </w:rPr>
        <w:t>vehicles must be driven on the LEFT</w:t>
      </w:r>
      <w:r w:rsidRPr="00A45542">
        <w:rPr>
          <w:rFonts w:ascii="Arial" w:hAnsi="Arial" w:cs="Arial"/>
          <w:sz w:val="24"/>
          <w:szCs w:val="24"/>
        </w:rPr>
        <w:t>.</w:t>
      </w:r>
    </w:p>
    <w:p w14:paraId="6407C635"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Do not use </w:t>
      </w:r>
      <w:r w:rsidRPr="00A45542">
        <w:rPr>
          <w:rFonts w:ascii="Arial" w:hAnsi="Arial" w:cs="Arial"/>
          <w:b/>
          <w:sz w:val="24"/>
          <w:szCs w:val="24"/>
        </w:rPr>
        <w:t>mobile phones</w:t>
      </w:r>
      <w:r w:rsidRPr="00A45542">
        <w:rPr>
          <w:rFonts w:ascii="Arial" w:hAnsi="Arial" w:cs="Arial"/>
          <w:sz w:val="24"/>
          <w:szCs w:val="24"/>
        </w:rPr>
        <w:t xml:space="preserve"> when driving or operating machinery.</w:t>
      </w:r>
    </w:p>
    <w:p w14:paraId="194BDBB6"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Treat all </w:t>
      </w:r>
      <w:r w:rsidRPr="00A45542">
        <w:rPr>
          <w:rFonts w:ascii="Arial" w:hAnsi="Arial" w:cs="Arial"/>
          <w:b/>
          <w:sz w:val="24"/>
          <w:szCs w:val="24"/>
        </w:rPr>
        <w:t>signs and road markings</w:t>
      </w:r>
      <w:r w:rsidRPr="00A45542">
        <w:rPr>
          <w:rFonts w:ascii="Arial" w:hAnsi="Arial" w:cs="Arial"/>
          <w:sz w:val="24"/>
          <w:szCs w:val="24"/>
        </w:rPr>
        <w:t xml:space="preserve"> as you would on the open road.</w:t>
      </w:r>
    </w:p>
    <w:p w14:paraId="0E38A3A5"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Apply the </w:t>
      </w:r>
      <w:r w:rsidRPr="00A45542">
        <w:rPr>
          <w:rFonts w:ascii="Arial" w:hAnsi="Arial" w:cs="Arial"/>
          <w:b/>
          <w:sz w:val="24"/>
          <w:szCs w:val="24"/>
        </w:rPr>
        <w:t>Highway Code</w:t>
      </w:r>
      <w:r w:rsidRPr="00A45542">
        <w:rPr>
          <w:rFonts w:ascii="Arial" w:hAnsi="Arial" w:cs="Arial"/>
          <w:sz w:val="24"/>
          <w:szCs w:val="24"/>
        </w:rPr>
        <w:t xml:space="preserve"> within the showground as you would on the open road.</w:t>
      </w:r>
    </w:p>
    <w:p w14:paraId="2DEAB235"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b/>
          <w:sz w:val="24"/>
          <w:szCs w:val="24"/>
        </w:rPr>
        <w:t>Do not park</w:t>
      </w:r>
      <w:r w:rsidRPr="00A45542">
        <w:rPr>
          <w:rFonts w:ascii="Arial" w:hAnsi="Arial" w:cs="Arial"/>
          <w:sz w:val="24"/>
          <w:szCs w:val="24"/>
        </w:rPr>
        <w:t xml:space="preserve"> in areas where cones have been placed and do not remove cones to create space.</w:t>
      </w:r>
    </w:p>
    <w:p w14:paraId="1FC356C0"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b/>
          <w:sz w:val="24"/>
          <w:szCs w:val="24"/>
        </w:rPr>
        <w:t>Do not park</w:t>
      </w:r>
      <w:r w:rsidRPr="00A45542">
        <w:rPr>
          <w:rFonts w:ascii="Arial" w:hAnsi="Arial" w:cs="Arial"/>
          <w:sz w:val="24"/>
          <w:szCs w:val="24"/>
        </w:rPr>
        <w:t xml:space="preserve"> at road junctions, corners or anywhere else you will create an obstruction.</w:t>
      </w:r>
    </w:p>
    <w:p w14:paraId="23E3BFC5"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b/>
          <w:sz w:val="24"/>
          <w:szCs w:val="24"/>
        </w:rPr>
        <w:t>No ‘hitching a lift’</w:t>
      </w:r>
      <w:r w:rsidRPr="00A45542">
        <w:rPr>
          <w:rFonts w:ascii="Arial" w:hAnsi="Arial" w:cs="Arial"/>
          <w:sz w:val="24"/>
          <w:szCs w:val="24"/>
        </w:rPr>
        <w:t xml:space="preserve"> – only carry passengers if the vehicle is designed for it.</w:t>
      </w:r>
    </w:p>
    <w:p w14:paraId="7340AEFF"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Large goods vehicles must not be reversed without a ‘banksman’ or person nominated to keep watch to avoid any collisions.</w:t>
      </w:r>
    </w:p>
    <w:p w14:paraId="138662F4"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Please keep vehicles </w:t>
      </w:r>
      <w:r w:rsidRPr="00A45542">
        <w:rPr>
          <w:rFonts w:ascii="Arial" w:hAnsi="Arial" w:cs="Arial"/>
          <w:b/>
          <w:sz w:val="24"/>
          <w:szCs w:val="24"/>
        </w:rPr>
        <w:t>OFF THE GRASS</w:t>
      </w:r>
      <w:r w:rsidRPr="00A45542">
        <w:rPr>
          <w:rFonts w:ascii="Arial" w:hAnsi="Arial" w:cs="Arial"/>
          <w:sz w:val="24"/>
          <w:szCs w:val="24"/>
        </w:rPr>
        <w:t xml:space="preserve"> unless it is </w:t>
      </w:r>
      <w:proofErr w:type="gramStart"/>
      <w:r w:rsidRPr="00A45542">
        <w:rPr>
          <w:rFonts w:ascii="Arial" w:hAnsi="Arial" w:cs="Arial"/>
          <w:sz w:val="24"/>
          <w:szCs w:val="24"/>
        </w:rPr>
        <w:t>absolutely necessary</w:t>
      </w:r>
      <w:proofErr w:type="gramEnd"/>
      <w:r w:rsidRPr="00A45542">
        <w:rPr>
          <w:rFonts w:ascii="Arial" w:hAnsi="Arial" w:cs="Arial"/>
          <w:sz w:val="24"/>
          <w:szCs w:val="24"/>
        </w:rPr>
        <w:t>.</w:t>
      </w:r>
    </w:p>
    <w:p w14:paraId="258ED6ED" w14:textId="77777777" w:rsidR="00A45542" w:rsidRPr="00A45542"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Obey the </w:t>
      </w:r>
      <w:r w:rsidRPr="00A45542">
        <w:rPr>
          <w:rFonts w:ascii="Arial" w:hAnsi="Arial" w:cs="Arial"/>
          <w:b/>
          <w:sz w:val="24"/>
          <w:szCs w:val="24"/>
        </w:rPr>
        <w:t>direction of traffic marshals, stewards and security staff</w:t>
      </w:r>
      <w:r w:rsidRPr="00A45542">
        <w:rPr>
          <w:rFonts w:ascii="Arial" w:hAnsi="Arial" w:cs="Arial"/>
          <w:sz w:val="24"/>
          <w:szCs w:val="24"/>
        </w:rPr>
        <w:t xml:space="preserve">, and adhere to any </w:t>
      </w:r>
      <w:proofErr w:type="gramStart"/>
      <w:r w:rsidRPr="00A45542">
        <w:rPr>
          <w:rFonts w:ascii="Arial" w:hAnsi="Arial" w:cs="Arial"/>
          <w:sz w:val="24"/>
          <w:szCs w:val="24"/>
        </w:rPr>
        <w:t>one way</w:t>
      </w:r>
      <w:proofErr w:type="gramEnd"/>
      <w:r w:rsidRPr="00A45542">
        <w:rPr>
          <w:rFonts w:ascii="Arial" w:hAnsi="Arial" w:cs="Arial"/>
          <w:sz w:val="24"/>
          <w:szCs w:val="24"/>
        </w:rPr>
        <w:t xml:space="preserve"> systems which may be in place. </w:t>
      </w:r>
    </w:p>
    <w:p w14:paraId="40F762ED" w14:textId="4DA27FEC" w:rsidR="00A45542" w:rsidRPr="002107DF" w:rsidRDefault="00A45542" w:rsidP="00A45542">
      <w:pPr>
        <w:pStyle w:val="ListParagraph"/>
        <w:numPr>
          <w:ilvl w:val="0"/>
          <w:numId w:val="51"/>
        </w:numPr>
        <w:spacing w:after="160" w:line="259" w:lineRule="auto"/>
        <w:rPr>
          <w:rFonts w:ascii="Arial" w:hAnsi="Arial" w:cs="Arial"/>
          <w:sz w:val="24"/>
          <w:szCs w:val="24"/>
          <w:u w:val="single"/>
        </w:rPr>
      </w:pPr>
      <w:r w:rsidRPr="00A45542">
        <w:rPr>
          <w:rFonts w:ascii="Arial" w:hAnsi="Arial" w:cs="Arial"/>
          <w:sz w:val="24"/>
          <w:szCs w:val="24"/>
        </w:rPr>
        <w:t xml:space="preserve">We reserve the right to </w:t>
      </w:r>
      <w:r w:rsidRPr="00A45542">
        <w:rPr>
          <w:rFonts w:ascii="Arial" w:hAnsi="Arial" w:cs="Arial"/>
          <w:b/>
          <w:sz w:val="24"/>
          <w:szCs w:val="24"/>
        </w:rPr>
        <w:t>remove or clamp</w:t>
      </w:r>
      <w:r w:rsidRPr="00A45542">
        <w:rPr>
          <w:rFonts w:ascii="Arial" w:hAnsi="Arial" w:cs="Arial"/>
          <w:sz w:val="24"/>
          <w:szCs w:val="24"/>
        </w:rPr>
        <w:t xml:space="preserve"> any vehicles which are parked in contravention with the above </w:t>
      </w:r>
      <w:proofErr w:type="gramStart"/>
      <w:r w:rsidRPr="00A45542">
        <w:rPr>
          <w:rFonts w:ascii="Arial" w:hAnsi="Arial" w:cs="Arial"/>
          <w:sz w:val="24"/>
          <w:szCs w:val="24"/>
        </w:rPr>
        <w:t>rules</w:t>
      </w:r>
      <w:proofErr w:type="gramEnd"/>
      <w:r w:rsidRPr="00A45542">
        <w:rPr>
          <w:rFonts w:ascii="Arial" w:hAnsi="Arial" w:cs="Arial"/>
          <w:sz w:val="24"/>
          <w:szCs w:val="24"/>
        </w:rPr>
        <w:t xml:space="preserve"> and you bring your vehicle onto our site on this understanding.</w:t>
      </w:r>
    </w:p>
    <w:p w14:paraId="6D9AEECB" w14:textId="77777777" w:rsidR="00A45542" w:rsidRPr="00A45542" w:rsidRDefault="00A45542" w:rsidP="00A45542">
      <w:pPr>
        <w:rPr>
          <w:rFonts w:ascii="Arial" w:hAnsi="Arial" w:cs="Arial"/>
          <w:szCs w:val="24"/>
          <w:u w:val="single"/>
        </w:rPr>
      </w:pPr>
    </w:p>
    <w:p w14:paraId="6BC7D3A2" w14:textId="77777777" w:rsidR="00A45542" w:rsidRPr="00A45542" w:rsidRDefault="00A45542" w:rsidP="00A45542">
      <w:pPr>
        <w:jc w:val="both"/>
        <w:rPr>
          <w:rFonts w:ascii="Arial" w:hAnsi="Arial" w:cs="Arial"/>
          <w:b/>
          <w:szCs w:val="24"/>
          <w:u w:val="single"/>
        </w:rPr>
      </w:pPr>
      <w:r w:rsidRPr="00A45542">
        <w:rPr>
          <w:rFonts w:ascii="Arial" w:hAnsi="Arial" w:cs="Arial"/>
          <w:b/>
          <w:szCs w:val="24"/>
          <w:u w:val="single"/>
        </w:rPr>
        <w:t>REGULAR CHECKS TO ENSURE TRAFFIC AND HEALTH &amp; SAFETY GUIDELINES ARE BEING ADHERED TO WILL BE CARRIED OUT AND ANY FAILURE TO ACCORD WITH THESE GUIDELINES COULD RESULT IN EXPULSION FROM SITE.</w:t>
      </w:r>
    </w:p>
    <w:p w14:paraId="6C0EF1A6" w14:textId="77777777" w:rsidR="00A45542" w:rsidRPr="00A45542" w:rsidRDefault="00A45542" w:rsidP="00A45542">
      <w:pPr>
        <w:rPr>
          <w:rFonts w:ascii="Arial" w:hAnsi="Arial" w:cs="Arial"/>
          <w:szCs w:val="24"/>
          <w:u w:val="single"/>
        </w:rPr>
      </w:pPr>
    </w:p>
    <w:p w14:paraId="14595AA1" w14:textId="77777777" w:rsidR="00A45542" w:rsidRDefault="00A45542" w:rsidP="00004701">
      <w:pPr>
        <w:rPr>
          <w:rFonts w:ascii="Arial" w:hAnsi="Arial" w:cs="Arial"/>
          <w:szCs w:val="24"/>
        </w:rPr>
      </w:pPr>
      <w:r w:rsidRPr="00A45542">
        <w:rPr>
          <w:rFonts w:ascii="Arial" w:hAnsi="Arial" w:cs="Arial"/>
          <w:szCs w:val="24"/>
        </w:rPr>
        <w:t>TELEPHONE NUMBERS</w:t>
      </w:r>
    </w:p>
    <w:p w14:paraId="5187773F" w14:textId="77777777" w:rsidR="00004701" w:rsidRPr="00A45542" w:rsidRDefault="00004701" w:rsidP="00A45542">
      <w:pPr>
        <w:jc w:val="center"/>
        <w:rPr>
          <w:rFonts w:ascii="Arial" w:hAnsi="Arial" w:cs="Arial"/>
          <w:szCs w:val="24"/>
        </w:rPr>
      </w:pPr>
    </w:p>
    <w:p w14:paraId="22C765EF" w14:textId="606280D8" w:rsidR="008B3373" w:rsidRDefault="00A45542" w:rsidP="00A45542">
      <w:pPr>
        <w:rPr>
          <w:rFonts w:ascii="Arial" w:hAnsi="Arial" w:cs="Arial"/>
          <w:szCs w:val="24"/>
        </w:rPr>
      </w:pPr>
      <w:r>
        <w:rPr>
          <w:rFonts w:ascii="Arial" w:hAnsi="Arial" w:cs="Arial"/>
          <w:szCs w:val="24"/>
        </w:rPr>
        <w:t>RWAS Head Office:</w:t>
      </w:r>
      <w:r w:rsidRPr="00A45542">
        <w:rPr>
          <w:rFonts w:ascii="Arial" w:hAnsi="Arial" w:cs="Arial"/>
          <w:szCs w:val="24"/>
        </w:rPr>
        <w:t xml:space="preserve"> 01982 553683</w:t>
      </w:r>
    </w:p>
    <w:p w14:paraId="569E530C" w14:textId="77777777" w:rsidR="008054BA" w:rsidRDefault="008054BA" w:rsidP="00A45542">
      <w:pPr>
        <w:rPr>
          <w:rFonts w:ascii="Arial" w:hAnsi="Arial" w:cs="Arial"/>
          <w:szCs w:val="24"/>
        </w:rPr>
      </w:pPr>
    </w:p>
    <w:p w14:paraId="12E4C94E" w14:textId="54D2F49F" w:rsidR="008054BA" w:rsidRPr="00A45542" w:rsidRDefault="000A1918" w:rsidP="00A45542">
      <w:pPr>
        <w:rPr>
          <w:rFonts w:ascii="Arial" w:hAnsi="Arial" w:cs="Arial"/>
          <w:szCs w:val="24"/>
        </w:rPr>
      </w:pPr>
      <w:r>
        <w:rPr>
          <w:rFonts w:ascii="Arial" w:hAnsi="Arial" w:cs="Arial"/>
          <w:szCs w:val="24"/>
        </w:rPr>
        <w:t xml:space="preserve">Checked </w:t>
      </w:r>
      <w:r w:rsidR="00057C1A">
        <w:rPr>
          <w:rFonts w:ascii="Arial" w:hAnsi="Arial" w:cs="Arial"/>
          <w:szCs w:val="24"/>
        </w:rPr>
        <w:t>12.5.23</w:t>
      </w:r>
      <w:r>
        <w:rPr>
          <w:rFonts w:ascii="Arial" w:hAnsi="Arial" w:cs="Arial"/>
          <w:szCs w:val="24"/>
        </w:rPr>
        <w:t xml:space="preserve"> </w:t>
      </w:r>
      <w:r w:rsidR="00057C1A">
        <w:rPr>
          <w:rFonts w:ascii="Arial" w:hAnsi="Arial" w:cs="Arial"/>
          <w:szCs w:val="24"/>
        </w:rPr>
        <w:t>RP</w:t>
      </w:r>
    </w:p>
    <w:sectPr w:rsidR="008054BA" w:rsidRPr="00A45542" w:rsidSect="00D90E9B">
      <w:headerReference w:type="default" r:id="rId8"/>
      <w:footerReference w:type="default" r:id="rId9"/>
      <w:headerReference w:type="first" r:id="rId10"/>
      <w:footerReference w:type="first" r:id="rId11"/>
      <w:pgSz w:w="11906" w:h="16838"/>
      <w:pgMar w:top="1032" w:right="1440" w:bottom="2410" w:left="1440" w:header="708" w:footer="6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A88A" w14:textId="77777777" w:rsidR="000E704E" w:rsidRDefault="000E704E" w:rsidP="00FE7B1D">
      <w:r>
        <w:separator/>
      </w:r>
    </w:p>
  </w:endnote>
  <w:endnote w:type="continuationSeparator" w:id="0">
    <w:p w14:paraId="18A42F0E" w14:textId="77777777" w:rsidR="000E704E" w:rsidRDefault="000E704E" w:rsidP="00FE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Medium">
    <w:altName w:val="Dax-Medium"/>
    <w:panose1 w:val="00000000000000000000"/>
    <w:charset w:val="00"/>
    <w:family w:val="swiss"/>
    <w:notTrueType/>
    <w:pitch w:val="default"/>
    <w:sig w:usb0="00000003" w:usb1="00000000" w:usb2="00000000" w:usb3="00000000" w:csb0="00000001" w:csb1="00000000"/>
  </w:font>
  <w:font w:name="ITC Souvenir Light">
    <w:altName w:val="Calibri"/>
    <w:panose1 w:val="00000000000000000000"/>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7606" w14:textId="77777777" w:rsidR="00DD475E" w:rsidRPr="00DA4445" w:rsidRDefault="00DD475E" w:rsidP="00C26EAD">
    <w:pPr>
      <w:pStyle w:val="Footer"/>
      <w:tabs>
        <w:tab w:val="left" w:pos="2040"/>
        <w:tab w:val="left" w:pos="2700"/>
      </w:tabs>
      <w:rPr>
        <w:rFonts w:ascii="ITC Souvenir Light" w:hAnsi="ITC Souvenir Light"/>
        <w:sz w:val="18"/>
        <w:szCs w:val="18"/>
      </w:rPr>
    </w:pPr>
    <w:r>
      <w:rPr>
        <w:noProof/>
        <w:lang w:eastAsia="en-GB"/>
      </w:rPr>
      <w:drawing>
        <wp:anchor distT="0" distB="0" distL="114300" distR="114300" simplePos="0" relativeHeight="251660288" behindDoc="0" locked="0" layoutInCell="1" allowOverlap="1" wp14:anchorId="0D36B7A4" wp14:editId="072FC9ED">
          <wp:simplePos x="0" y="0"/>
          <wp:positionH relativeFrom="column">
            <wp:posOffset>0</wp:posOffset>
          </wp:positionH>
          <wp:positionV relativeFrom="paragraph">
            <wp:posOffset>10160</wp:posOffset>
          </wp:positionV>
          <wp:extent cx="723900" cy="7239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1745DB">
      <w:rPr>
        <w:rFonts w:ascii="ITC Souvenir Light" w:hAnsi="ITC Souvenir Light"/>
        <w:sz w:val="20"/>
      </w:rPr>
      <w:tab/>
    </w:r>
  </w:p>
  <w:p w14:paraId="694D8C7C" w14:textId="77777777" w:rsidR="00DD475E" w:rsidRPr="00DA4445" w:rsidRDefault="00DD475E" w:rsidP="00C26EAD">
    <w:pPr>
      <w:pStyle w:val="Footer"/>
      <w:tabs>
        <w:tab w:val="left" w:pos="2040"/>
        <w:tab w:val="left" w:pos="3420"/>
      </w:tabs>
      <w:rPr>
        <w:rFonts w:ascii="ITC Souvenir Light" w:hAnsi="ITC Souvenir Light"/>
        <w:sz w:val="18"/>
        <w:szCs w:val="18"/>
      </w:rPr>
    </w:pPr>
    <w:r w:rsidRPr="00DA4445">
      <w:rPr>
        <w:rFonts w:ascii="ITC Souvenir Light" w:hAnsi="ITC Souvenir Light"/>
        <w:sz w:val="18"/>
        <w:szCs w:val="18"/>
      </w:rPr>
      <w:tab/>
    </w:r>
  </w:p>
  <w:p w14:paraId="5F1355C0" w14:textId="77777777" w:rsidR="00DD475E" w:rsidRDefault="00DD475E" w:rsidP="00D90E9B">
    <w:pPr>
      <w:pStyle w:val="Footer"/>
      <w:tabs>
        <w:tab w:val="left" w:pos="2040"/>
        <w:tab w:val="left" w:pos="2700"/>
        <w:tab w:val="left" w:pos="3420"/>
      </w:tabs>
      <w:jc w:val="right"/>
      <w:rPr>
        <w:rFonts w:ascii="ITC Souvenir Light" w:hAnsi="ITC Souvenir Light"/>
        <w:sz w:val="20"/>
      </w:rPr>
    </w:pPr>
  </w:p>
  <w:p w14:paraId="03CD8563" w14:textId="77777777" w:rsidR="00DD475E" w:rsidRPr="001745DB" w:rsidRDefault="00DD475E" w:rsidP="00D90E9B">
    <w:pPr>
      <w:pStyle w:val="Footer"/>
      <w:tabs>
        <w:tab w:val="left" w:pos="2040"/>
        <w:tab w:val="left" w:pos="2700"/>
        <w:tab w:val="left" w:pos="3420"/>
      </w:tabs>
      <w:jc w:val="right"/>
      <w:rPr>
        <w:rFonts w:ascii="ITC Souvenir Light" w:hAnsi="ITC Souvenir Light" w:cs="Arial"/>
        <w:bCs/>
        <w:sz w:val="16"/>
        <w:szCs w:val="16"/>
      </w:rPr>
    </w:pPr>
    <w:r>
      <w:rPr>
        <w:rFonts w:ascii="ITC Souvenir Light" w:hAnsi="ITC Souvenir Light"/>
        <w:sz w:val="20"/>
      </w:rPr>
      <w:tab/>
    </w:r>
    <w:r>
      <w:rPr>
        <w:rFonts w:ascii="ITC Souvenir Light" w:hAnsi="ITC Souvenir Light"/>
        <w:sz w:val="20"/>
      </w:rPr>
      <w:tab/>
    </w:r>
    <w:r>
      <w:rPr>
        <w:rFonts w:ascii="ITC Souvenir Light" w:hAnsi="ITC Souvenir Light"/>
        <w:sz w:val="20"/>
      </w:rPr>
      <w:tab/>
    </w:r>
    <w:r>
      <w:rPr>
        <w:rFonts w:ascii="ITC Souvenir Light" w:hAnsi="ITC Souvenir Light"/>
        <w:sz w:val="20"/>
      </w:rPr>
      <w:tab/>
    </w:r>
  </w:p>
  <w:p w14:paraId="7E82EA3F" w14:textId="77777777" w:rsidR="00DD475E" w:rsidRPr="00DA4445" w:rsidRDefault="00DD475E" w:rsidP="00CE7FBB">
    <w:pPr>
      <w:pStyle w:val="Footer"/>
      <w:tabs>
        <w:tab w:val="left" w:pos="2040"/>
        <w:tab w:val="left" w:pos="3420"/>
      </w:tabs>
      <w:rPr>
        <w:rFonts w:ascii="ITC Souvenir Light" w:hAnsi="ITC Souvenir Light"/>
        <w:sz w:val="22"/>
        <w:szCs w:val="22"/>
      </w:rPr>
    </w:pPr>
  </w:p>
  <w:p w14:paraId="7F61776E" w14:textId="77777777" w:rsidR="003B36F7" w:rsidRPr="001D4D58" w:rsidRDefault="00DD475E" w:rsidP="003B36F7">
    <w:pPr>
      <w:pStyle w:val="Footer"/>
      <w:rPr>
        <w:rFonts w:ascii="ITC Souvenir Light" w:hAnsi="ITC Souvenir Light"/>
        <w:sz w:val="16"/>
        <w:szCs w:val="16"/>
      </w:rPr>
    </w:pPr>
    <w:r>
      <w:rPr>
        <w:noProof/>
        <w:lang w:eastAsia="en-GB"/>
      </w:rPr>
      <mc:AlternateContent>
        <mc:Choice Requires="wps">
          <w:drawing>
            <wp:anchor distT="0" distB="0" distL="114300" distR="114300" simplePos="0" relativeHeight="251659264" behindDoc="0" locked="0" layoutInCell="1" allowOverlap="1" wp14:anchorId="4F62372E" wp14:editId="05EBAE64">
              <wp:simplePos x="0" y="0"/>
              <wp:positionH relativeFrom="column">
                <wp:posOffset>0</wp:posOffset>
              </wp:positionH>
              <wp:positionV relativeFrom="paragraph">
                <wp:posOffset>104140</wp:posOffset>
              </wp:positionV>
              <wp:extent cx="5760085" cy="0"/>
              <wp:effectExtent l="9525" t="8890" r="1206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540C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53.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"/>
          </w:pict>
        </mc:Fallback>
      </mc:AlternateContent>
    </w:r>
  </w:p>
  <w:p w14:paraId="592FC39A" w14:textId="77777777" w:rsidR="00DD475E" w:rsidRPr="00C26EAD" w:rsidRDefault="003B36F7" w:rsidP="00C26EAD">
    <w:pPr>
      <w:pStyle w:val="ListParagraph"/>
      <w:spacing w:after="0" w:line="240" w:lineRule="auto"/>
      <w:ind w:left="0"/>
      <w:jc w:val="both"/>
      <w:rPr>
        <w:rFonts w:ascii="ITC Souvenir Light" w:hAnsi="ITC Souvenir Light"/>
      </w:rPr>
    </w:pPr>
    <w:proofErr w:type="spellStart"/>
    <w:proofErr w:type="gramStart"/>
    <w:r>
      <w:rPr>
        <w:rFonts w:ascii="ITC Souvenir Light" w:hAnsi="ITC Souvenir Light"/>
      </w:rPr>
      <w:t>cafc.cymru</w:t>
    </w:r>
    <w:proofErr w:type="spellEnd"/>
    <w:proofErr w:type="gramEnd"/>
    <w:r>
      <w:rPr>
        <w:rFonts w:ascii="ITC Souvenir Light" w:hAnsi="ITC Souvenir Light"/>
      </w:rPr>
      <w:t xml:space="preserve"> / </w:t>
    </w:r>
    <w:proofErr w:type="spellStart"/>
    <w:r>
      <w:rPr>
        <w:rFonts w:ascii="ITC Souvenir Light" w:hAnsi="ITC Souvenir Light"/>
      </w:rPr>
      <w:t>rwas.wales</w:t>
    </w:r>
    <w:proofErr w:type="spellEnd"/>
    <w:r w:rsidR="00DD475E" w:rsidRPr="00C26EAD">
      <w:rPr>
        <w:rFonts w:ascii="ITC Souvenir Light" w:hAnsi="ITC Souvenir Light"/>
      </w:rPr>
      <w:t xml:space="preserve">                </w:t>
    </w:r>
    <w:r w:rsidR="00DD475E">
      <w:rPr>
        <w:rFonts w:ascii="ITC Souvenir Light" w:hAnsi="ITC Souvenir Light"/>
      </w:rPr>
      <w:t xml:space="preserve">      </w:t>
    </w:r>
    <w:r w:rsidR="00DD475E" w:rsidRPr="00C26EAD">
      <w:rPr>
        <w:rFonts w:ascii="ITC Souvenir Light" w:hAnsi="ITC Souvenir Light"/>
      </w:rPr>
      <w:t xml:space="preserve">                                                                              </w:t>
    </w:r>
    <w:r w:rsidR="00DD475E" w:rsidRPr="00423D84">
      <w:rPr>
        <w:rFonts w:ascii="ITC Souvenir Light" w:hAnsi="ITC Souvenir Light"/>
        <w:sz w:val="18"/>
      </w:rPr>
      <w:t xml:space="preserve">Page </w:t>
    </w:r>
    <w:r w:rsidR="00DD475E" w:rsidRPr="00423D84">
      <w:rPr>
        <w:rFonts w:ascii="ITC Souvenir Light" w:hAnsi="ITC Souvenir Light"/>
        <w:sz w:val="18"/>
      </w:rPr>
      <w:fldChar w:fldCharType="begin"/>
    </w:r>
    <w:r w:rsidR="00DD475E" w:rsidRPr="00423D84">
      <w:rPr>
        <w:rFonts w:ascii="ITC Souvenir Light" w:hAnsi="ITC Souvenir Light"/>
        <w:sz w:val="18"/>
      </w:rPr>
      <w:instrText xml:space="preserve"> PAGE </w:instrText>
    </w:r>
    <w:r w:rsidR="00DD475E" w:rsidRPr="00423D84">
      <w:rPr>
        <w:rFonts w:ascii="ITC Souvenir Light" w:hAnsi="ITC Souvenir Light"/>
        <w:sz w:val="18"/>
      </w:rPr>
      <w:fldChar w:fldCharType="separate"/>
    </w:r>
    <w:r w:rsidR="00640D58">
      <w:rPr>
        <w:rFonts w:ascii="ITC Souvenir Light" w:hAnsi="ITC Souvenir Light"/>
        <w:noProof/>
        <w:sz w:val="18"/>
      </w:rPr>
      <w:t>2</w:t>
    </w:r>
    <w:r w:rsidR="00DD475E" w:rsidRPr="00423D84">
      <w:rPr>
        <w:rFonts w:ascii="ITC Souvenir Light" w:hAnsi="ITC Souvenir Light"/>
        <w:sz w:val="18"/>
      </w:rPr>
      <w:fldChar w:fldCharType="end"/>
    </w:r>
    <w:r w:rsidR="00DD475E" w:rsidRPr="00423D84">
      <w:rPr>
        <w:rFonts w:ascii="ITC Souvenir Light" w:hAnsi="ITC Souvenir Light"/>
        <w:sz w:val="18"/>
      </w:rPr>
      <w:t xml:space="preserve"> of </w:t>
    </w:r>
    <w:r w:rsidR="00DD475E" w:rsidRPr="00423D84">
      <w:rPr>
        <w:rFonts w:ascii="ITC Souvenir Light" w:hAnsi="ITC Souvenir Light"/>
        <w:sz w:val="18"/>
      </w:rPr>
      <w:fldChar w:fldCharType="begin"/>
    </w:r>
    <w:r w:rsidR="00DD475E" w:rsidRPr="00423D84">
      <w:rPr>
        <w:rFonts w:ascii="ITC Souvenir Light" w:hAnsi="ITC Souvenir Light"/>
        <w:sz w:val="18"/>
      </w:rPr>
      <w:instrText xml:space="preserve"> NUMPAGES  </w:instrText>
    </w:r>
    <w:r w:rsidR="00DD475E" w:rsidRPr="00423D84">
      <w:rPr>
        <w:rFonts w:ascii="ITC Souvenir Light" w:hAnsi="ITC Souvenir Light"/>
        <w:sz w:val="18"/>
      </w:rPr>
      <w:fldChar w:fldCharType="separate"/>
    </w:r>
    <w:r w:rsidR="00640D58">
      <w:rPr>
        <w:rFonts w:ascii="ITC Souvenir Light" w:hAnsi="ITC Souvenir Light"/>
        <w:noProof/>
        <w:sz w:val="18"/>
      </w:rPr>
      <w:t>2</w:t>
    </w:r>
    <w:r w:rsidR="00DD475E" w:rsidRPr="00423D84">
      <w:rPr>
        <w:rFonts w:ascii="ITC Souvenir Light" w:hAnsi="ITC Souvenir Light"/>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B571" w14:textId="77777777" w:rsidR="00DD475E" w:rsidRDefault="00DD475E" w:rsidP="00C26EAD">
    <w:pPr>
      <w:pStyle w:val="Footer"/>
      <w:tabs>
        <w:tab w:val="left" w:pos="2040"/>
        <w:tab w:val="left" w:pos="2700"/>
      </w:tabs>
      <w:rPr>
        <w:rFonts w:ascii="ITC Souvenir Light" w:hAnsi="ITC Souvenir Light"/>
        <w:sz w:val="20"/>
      </w:rPr>
    </w:pPr>
    <w:r>
      <w:rPr>
        <w:noProof/>
        <w:lang w:eastAsia="en-GB"/>
      </w:rPr>
      <w:drawing>
        <wp:anchor distT="0" distB="0" distL="114300" distR="114300" simplePos="0" relativeHeight="251658240" behindDoc="0" locked="0" layoutInCell="1" allowOverlap="1" wp14:anchorId="3C8A5524" wp14:editId="21F12BD5">
          <wp:simplePos x="0" y="0"/>
          <wp:positionH relativeFrom="column">
            <wp:posOffset>0</wp:posOffset>
          </wp:positionH>
          <wp:positionV relativeFrom="paragraph">
            <wp:posOffset>10160</wp:posOffset>
          </wp:positionV>
          <wp:extent cx="723900" cy="723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1745DB">
      <w:rPr>
        <w:rFonts w:ascii="ITC Souvenir Light" w:hAnsi="ITC Souvenir Light"/>
        <w:sz w:val="20"/>
      </w:rPr>
      <w:tab/>
    </w:r>
  </w:p>
  <w:p w14:paraId="1A8798BA" w14:textId="77777777" w:rsidR="00DD475E" w:rsidRPr="001745DB" w:rsidRDefault="00DD475E" w:rsidP="00C26EAD">
    <w:pPr>
      <w:pStyle w:val="Footer"/>
      <w:tabs>
        <w:tab w:val="left" w:pos="2040"/>
        <w:tab w:val="left" w:pos="2700"/>
      </w:tabs>
      <w:rPr>
        <w:rFonts w:ascii="ITC Souvenir Light" w:hAnsi="ITC Souvenir Light"/>
        <w:sz w:val="16"/>
        <w:szCs w:val="16"/>
      </w:rPr>
    </w:pPr>
    <w:r>
      <w:rPr>
        <w:rFonts w:ascii="ITC Souvenir Light" w:hAnsi="ITC Souvenir Light"/>
        <w:sz w:val="20"/>
      </w:rPr>
      <w:tab/>
    </w:r>
  </w:p>
  <w:p w14:paraId="5EFAE7E4" w14:textId="77777777" w:rsidR="00DD475E" w:rsidRPr="001745DB" w:rsidRDefault="00DD475E" w:rsidP="00D90E9B">
    <w:pPr>
      <w:pStyle w:val="Footer"/>
      <w:tabs>
        <w:tab w:val="left" w:pos="2040"/>
        <w:tab w:val="left" w:pos="2700"/>
        <w:tab w:val="left" w:pos="3420"/>
      </w:tabs>
      <w:jc w:val="right"/>
      <w:rPr>
        <w:rFonts w:ascii="ITC Souvenir Light" w:hAnsi="ITC Souvenir Light" w:cs="Arial"/>
        <w:bCs/>
        <w:sz w:val="16"/>
        <w:szCs w:val="16"/>
      </w:rPr>
    </w:pPr>
    <w:r w:rsidRPr="001745DB">
      <w:rPr>
        <w:rFonts w:ascii="ITC Souvenir Light" w:hAnsi="ITC Souvenir Light"/>
        <w:sz w:val="16"/>
        <w:szCs w:val="16"/>
      </w:rPr>
      <w:tab/>
    </w:r>
  </w:p>
  <w:p w14:paraId="5A9F0B3D" w14:textId="77777777" w:rsidR="00DD475E" w:rsidRPr="001745DB" w:rsidRDefault="00DD475E" w:rsidP="00C26EAD">
    <w:pPr>
      <w:pStyle w:val="Footer"/>
      <w:tabs>
        <w:tab w:val="left" w:pos="2700"/>
        <w:tab w:val="left" w:pos="3420"/>
      </w:tabs>
      <w:rPr>
        <w:rFonts w:ascii="ITC Souvenir Light" w:hAnsi="ITC Souvenir Light" w:cs="Arial"/>
        <w:bCs/>
        <w:sz w:val="16"/>
        <w:szCs w:val="16"/>
      </w:rPr>
    </w:pPr>
  </w:p>
  <w:p w14:paraId="227F1534" w14:textId="77777777" w:rsidR="00DD475E" w:rsidRDefault="00DD475E" w:rsidP="00C26EAD">
    <w:pPr>
      <w:pStyle w:val="Footer"/>
      <w:tabs>
        <w:tab w:val="left" w:pos="2040"/>
        <w:tab w:val="left" w:pos="3420"/>
      </w:tabs>
      <w:rPr>
        <w:rFonts w:ascii="ITC Souvenir Light" w:hAnsi="ITC Souvenir Light" w:cs="Arial"/>
        <w:bCs/>
        <w:sz w:val="16"/>
        <w:szCs w:val="16"/>
      </w:rPr>
    </w:pPr>
    <w:r>
      <w:rPr>
        <w:rFonts w:ascii="ITC Souvenir Light" w:hAnsi="ITC Souvenir Light" w:cs="Arial"/>
        <w:bCs/>
        <w:sz w:val="16"/>
        <w:szCs w:val="16"/>
      </w:rPr>
      <w:tab/>
    </w:r>
  </w:p>
  <w:p w14:paraId="005D30E7" w14:textId="77777777" w:rsidR="008A6FD5" w:rsidRPr="001745DB" w:rsidRDefault="008A6FD5" w:rsidP="00C26EAD">
    <w:pPr>
      <w:pStyle w:val="Footer"/>
      <w:tabs>
        <w:tab w:val="left" w:pos="2040"/>
        <w:tab w:val="left" w:pos="3420"/>
      </w:tabs>
      <w:rPr>
        <w:rFonts w:ascii="ITC Souvenir Light" w:hAnsi="ITC Souvenir Light"/>
        <w:sz w:val="16"/>
        <w:szCs w:val="16"/>
      </w:rPr>
    </w:pPr>
  </w:p>
  <w:p w14:paraId="1229CC90" w14:textId="77777777" w:rsidR="00DD475E" w:rsidRPr="001D4D58" w:rsidRDefault="00DD475E" w:rsidP="00C26EAD">
    <w:pPr>
      <w:pStyle w:val="Footer"/>
      <w:rPr>
        <w:rFonts w:ascii="ITC Souvenir Light" w:hAnsi="ITC Souvenir Light"/>
        <w:sz w:val="16"/>
        <w:szCs w:val="16"/>
      </w:rPr>
    </w:pPr>
    <w:r>
      <w:rPr>
        <w:noProof/>
        <w:lang w:eastAsia="en-GB"/>
      </w:rPr>
      <mc:AlternateContent>
        <mc:Choice Requires="wps">
          <w:drawing>
            <wp:anchor distT="0" distB="0" distL="114300" distR="114300" simplePos="0" relativeHeight="251657216" behindDoc="0" locked="0" layoutInCell="1" allowOverlap="1" wp14:anchorId="3C2B577B" wp14:editId="65C7E000">
              <wp:simplePos x="0" y="0"/>
              <wp:positionH relativeFrom="column">
                <wp:posOffset>0</wp:posOffset>
              </wp:positionH>
              <wp:positionV relativeFrom="paragraph">
                <wp:posOffset>104140</wp:posOffset>
              </wp:positionV>
              <wp:extent cx="5760085" cy="0"/>
              <wp:effectExtent l="9525" t="8890" r="12065"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AC227"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53.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z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"/>
          </w:pict>
        </mc:Fallback>
      </mc:AlternateContent>
    </w:r>
  </w:p>
  <w:p w14:paraId="68995E18" w14:textId="77777777" w:rsidR="00DD475E" w:rsidRPr="00C26EAD" w:rsidRDefault="00756B20" w:rsidP="00C26EAD">
    <w:pPr>
      <w:pStyle w:val="ListParagraph"/>
      <w:spacing w:after="0" w:line="240" w:lineRule="auto"/>
      <w:ind w:left="0"/>
      <w:jc w:val="both"/>
      <w:rPr>
        <w:rFonts w:ascii="ITC Souvenir Light" w:hAnsi="ITC Souvenir Light" w:cs="Arial"/>
        <w:color w:val="000000"/>
      </w:rPr>
    </w:pPr>
    <w:proofErr w:type="spellStart"/>
    <w:proofErr w:type="gramStart"/>
    <w:r>
      <w:rPr>
        <w:rFonts w:ascii="ITC Souvenir Light" w:hAnsi="ITC Souvenir Light"/>
      </w:rPr>
      <w:t>cafc.cymru</w:t>
    </w:r>
    <w:proofErr w:type="spellEnd"/>
    <w:proofErr w:type="gramEnd"/>
    <w:r>
      <w:rPr>
        <w:rFonts w:ascii="ITC Souvenir Light" w:hAnsi="ITC Souvenir Light"/>
      </w:rPr>
      <w:t xml:space="preserve"> / </w:t>
    </w:r>
    <w:proofErr w:type="spellStart"/>
    <w:r>
      <w:rPr>
        <w:rFonts w:ascii="ITC Souvenir Light" w:hAnsi="ITC Souvenir Light"/>
      </w:rPr>
      <w:t>rwas.wales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4A70" w14:textId="77777777" w:rsidR="000E704E" w:rsidRDefault="000E704E" w:rsidP="00FE7B1D">
      <w:r>
        <w:separator/>
      </w:r>
    </w:p>
  </w:footnote>
  <w:footnote w:type="continuationSeparator" w:id="0">
    <w:p w14:paraId="62567C0F" w14:textId="77777777" w:rsidR="000E704E" w:rsidRDefault="000E704E" w:rsidP="00FE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0604" w14:textId="77777777" w:rsidR="00DD475E" w:rsidRPr="00460831" w:rsidRDefault="00DD475E" w:rsidP="00460831">
    <w:pPr>
      <w:pStyle w:val="Header"/>
      <w:jc w:val="right"/>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E893" w14:textId="77777777" w:rsidR="00DD475E" w:rsidRDefault="00DD475E">
    <w:pPr>
      <w:pStyle w:val="Header"/>
    </w:pPr>
    <w:r>
      <w:rPr>
        <w:noProof/>
        <w:lang w:eastAsia="en-GB"/>
      </w:rPr>
      <mc:AlternateContent>
        <mc:Choice Requires="wps">
          <w:drawing>
            <wp:anchor distT="0" distB="0" distL="114300" distR="114300" simplePos="0" relativeHeight="251655168" behindDoc="0" locked="0" layoutInCell="1" allowOverlap="1" wp14:anchorId="3D8DDB2A" wp14:editId="061DB3E0">
              <wp:simplePos x="0" y="0"/>
              <wp:positionH relativeFrom="column">
                <wp:posOffset>0</wp:posOffset>
              </wp:positionH>
              <wp:positionV relativeFrom="paragraph">
                <wp:posOffset>-27940</wp:posOffset>
              </wp:positionV>
              <wp:extent cx="2743200" cy="114300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9436E" w14:textId="77777777" w:rsidR="00DD475E" w:rsidRDefault="00DD475E" w:rsidP="00C26EAD">
                          <w:pPr>
                            <w:rPr>
                              <w:rFonts w:ascii="ITC Souvenir Light" w:hAnsi="ITC Souvenir Light"/>
                              <w:color w:val="8DC63F"/>
                            </w:rPr>
                          </w:pPr>
                          <w:r w:rsidRPr="005E7526">
                            <w:rPr>
                              <w:rFonts w:ascii="ITC Souvenir Light" w:hAnsi="ITC Souvenir Light"/>
                              <w:color w:val="8DC63F"/>
                              <w:sz w:val="8"/>
                              <w:szCs w:val="8"/>
                            </w:rPr>
                            <w:t>___________</w:t>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t>________________________________</w:t>
                          </w:r>
                          <w:r>
                            <w:rPr>
                              <w:rFonts w:ascii="ITC Souvenir Light" w:hAnsi="ITC Souvenir Light"/>
                              <w:color w:val="8DC63F"/>
                              <w:sz w:val="8"/>
                              <w:szCs w:val="8"/>
                            </w:rPr>
                            <w:t>__</w:t>
                          </w:r>
                          <w:r w:rsidRPr="005E7526">
                            <w:rPr>
                              <w:rFonts w:ascii="ITC Souvenir Light" w:hAnsi="ITC Souvenir Light"/>
                              <w:color w:val="8DC63F"/>
                              <w:sz w:val="8"/>
                              <w:szCs w:val="8"/>
                            </w:rPr>
                            <w:t>___</w:t>
                          </w:r>
                          <w:r w:rsidRPr="005E7526">
                            <w:rPr>
                              <w:rFonts w:ascii="ITC Souvenir Light" w:hAnsi="ITC Souvenir Light"/>
                              <w:color w:val="8DC63F"/>
                              <w:sz w:val="8"/>
                              <w:szCs w:val="8"/>
                            </w:rPr>
                            <w:tab/>
                          </w:r>
                          <w:r w:rsidRPr="005E7526">
                            <w:rPr>
                              <w:rFonts w:ascii="ITC Souvenir Light" w:hAnsi="ITC Souvenir Light"/>
                              <w:color w:val="000000"/>
                              <w:sz w:val="8"/>
                              <w:szCs w:val="8"/>
                            </w:rPr>
                            <w:t>___________</w:t>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t>_____________________________________</w:t>
                          </w:r>
                        </w:p>
                        <w:p w14:paraId="72CCAE39" w14:textId="77777777" w:rsidR="00DD475E" w:rsidRPr="001D4D58" w:rsidRDefault="00DD475E" w:rsidP="00C26EAD">
                          <w:pPr>
                            <w:pStyle w:val="Header"/>
                            <w:tabs>
                              <w:tab w:val="left" w:pos="2160"/>
                            </w:tabs>
                            <w:rPr>
                              <w:rFonts w:ascii="ITC Souvenir Light" w:hAnsi="ITC Souvenir Light"/>
                            </w:rPr>
                          </w:pPr>
                          <w:proofErr w:type="spellStart"/>
                          <w:r w:rsidRPr="00D41ABA">
                            <w:rPr>
                              <w:rFonts w:ascii="ITC Souvenir Light" w:hAnsi="ITC Souvenir Light"/>
                              <w:color w:val="8DC63F"/>
                            </w:rPr>
                            <w:t>Cymdeithas</w:t>
                          </w:r>
                          <w:proofErr w:type="spellEnd"/>
                          <w:r w:rsidRPr="001D4D58">
                            <w:rPr>
                              <w:rFonts w:ascii="ITC Souvenir Light" w:hAnsi="ITC Souvenir Light"/>
                            </w:rPr>
                            <w:tab/>
                            <w:t>Royal</w:t>
                          </w:r>
                        </w:p>
                        <w:p w14:paraId="3144A3B0" w14:textId="77777777" w:rsidR="00DD475E" w:rsidRPr="00612676" w:rsidRDefault="00DD475E" w:rsidP="00C26EAD">
                          <w:pPr>
                            <w:pStyle w:val="Header"/>
                            <w:tabs>
                              <w:tab w:val="left" w:pos="2160"/>
                              <w:tab w:val="left" w:pos="7560"/>
                            </w:tabs>
                            <w:rPr>
                              <w:rFonts w:ascii="ITC Souvenir Light" w:hAnsi="ITC Souvenir Light"/>
                              <w:b/>
                            </w:rPr>
                          </w:pPr>
                          <w:proofErr w:type="spellStart"/>
                          <w:r w:rsidRPr="00D41ABA">
                            <w:rPr>
                              <w:rFonts w:ascii="ITC Souvenir Light" w:hAnsi="ITC Souvenir Light"/>
                              <w:color w:val="8DC63F"/>
                            </w:rPr>
                            <w:t>Amaethyddol</w:t>
                          </w:r>
                          <w:proofErr w:type="spellEnd"/>
                          <w:r w:rsidRPr="00D41ABA">
                            <w:rPr>
                              <w:rFonts w:ascii="ITC Souvenir Light" w:hAnsi="ITC Souvenir Light"/>
                              <w:color w:val="8DC63F"/>
                            </w:rPr>
                            <w:tab/>
                          </w:r>
                          <w:r w:rsidRPr="001D4D58">
                            <w:rPr>
                              <w:rFonts w:ascii="ITC Souvenir Light" w:hAnsi="ITC Souvenir Light"/>
                            </w:rPr>
                            <w:t>Welsh</w:t>
                          </w:r>
                          <w:r>
                            <w:rPr>
                              <w:rFonts w:ascii="ITC Souvenir Light" w:hAnsi="ITC Souvenir Light"/>
                            </w:rPr>
                            <w:tab/>
                          </w:r>
                        </w:p>
                        <w:p w14:paraId="31486ED4" w14:textId="77777777" w:rsidR="00DD475E" w:rsidRPr="001D4D58" w:rsidRDefault="00DD475E" w:rsidP="00C26EAD">
                          <w:pPr>
                            <w:pStyle w:val="Header"/>
                            <w:tabs>
                              <w:tab w:val="left" w:pos="2160"/>
                            </w:tabs>
                            <w:rPr>
                              <w:rFonts w:ascii="ITC Souvenir Light" w:hAnsi="ITC Souvenir Light"/>
                            </w:rPr>
                          </w:pPr>
                          <w:proofErr w:type="spellStart"/>
                          <w:r w:rsidRPr="001D4D58">
                            <w:rPr>
                              <w:rFonts w:ascii="ITC Souvenir Light" w:hAnsi="ITC Souvenir Light"/>
                            </w:rPr>
                            <w:t>Frenhinol</w:t>
                          </w:r>
                          <w:proofErr w:type="spellEnd"/>
                          <w:r w:rsidRPr="001D4D58">
                            <w:rPr>
                              <w:rFonts w:ascii="ITC Souvenir Light" w:hAnsi="ITC Souvenir Light"/>
                            </w:rPr>
                            <w:tab/>
                          </w:r>
                          <w:r w:rsidRPr="00D41ABA">
                            <w:rPr>
                              <w:rFonts w:ascii="ITC Souvenir Light" w:hAnsi="ITC Souvenir Light"/>
                              <w:color w:val="8DC63F"/>
                            </w:rPr>
                            <w:t>Agricultural</w:t>
                          </w:r>
                        </w:p>
                        <w:p w14:paraId="42D09754" w14:textId="77777777" w:rsidR="00DD475E" w:rsidRPr="001D4D58" w:rsidRDefault="00DD475E" w:rsidP="00C26EAD">
                          <w:pPr>
                            <w:pStyle w:val="Header"/>
                            <w:tabs>
                              <w:tab w:val="left" w:pos="2160"/>
                            </w:tabs>
                            <w:rPr>
                              <w:rFonts w:ascii="ITC Souvenir Light" w:hAnsi="ITC Souvenir Light"/>
                            </w:rPr>
                          </w:pPr>
                          <w:r w:rsidRPr="001D4D58">
                            <w:rPr>
                              <w:rFonts w:ascii="ITC Souvenir Light" w:hAnsi="ITC Souvenir Light"/>
                            </w:rPr>
                            <w:t>Cymru</w:t>
                          </w:r>
                          <w:r w:rsidRPr="001D4D58">
                            <w:rPr>
                              <w:rFonts w:ascii="ITC Souvenir Light" w:hAnsi="ITC Souvenir Light"/>
                            </w:rPr>
                            <w:tab/>
                          </w:r>
                          <w:r w:rsidRPr="00D41ABA">
                            <w:rPr>
                              <w:rFonts w:ascii="ITC Souvenir Light" w:hAnsi="ITC Souvenir Light"/>
                              <w:color w:val="8DC63F"/>
                            </w:rPr>
                            <w:t>Society</w:t>
                          </w:r>
                        </w:p>
                        <w:p w14:paraId="574A42F6" w14:textId="77777777" w:rsidR="00DD475E" w:rsidRPr="00164B04" w:rsidRDefault="00DD475E" w:rsidP="00C26EAD">
                          <w:pPr>
                            <w:rPr>
                              <w:rFonts w:ascii="ITC Souvenir Light" w:hAnsi="ITC Souvenir Light"/>
                            </w:rPr>
                          </w:pPr>
                        </w:p>
                        <w:p w14:paraId="56F7C237" w14:textId="77777777" w:rsidR="00DD475E" w:rsidRPr="00164B04" w:rsidRDefault="00DD475E" w:rsidP="00C26EAD">
                          <w:pPr>
                            <w:rPr>
                              <w:rFonts w:ascii="ITC Souvenir Light" w:hAnsi="ITC Souvenir Light"/>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DDB2A" id="_x0000_t202" coordsize="21600,21600" o:spt="202" path="m,l,21600r21600,l21600,xe">
              <v:stroke joinstyle="miter"/>
              <v:path gradientshapeok="t" o:connecttype="rect"/>
            </v:shapetype>
            <v:shape id="Text Box 4" o:spid="_x0000_s1026" type="#_x0000_t202" style="position:absolute;margin-left:0;margin-top:-2.2pt;width:3in;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" stroked="f">
              <v:textbox inset="1.5mm,,1.5mm">
                <w:txbxContent>
                  <w:p w14:paraId="3FE9436E" w14:textId="77777777" w:rsidR="00DD475E" w:rsidRDefault="00DD475E" w:rsidP="00C26EAD">
                    <w:pPr>
                      <w:rPr>
                        <w:rFonts w:ascii="ITC Souvenir Light" w:hAnsi="ITC Souvenir Light"/>
                        <w:color w:val="8DC63F"/>
                      </w:rPr>
                    </w:pPr>
                    <w:r w:rsidRPr="005E7526">
                      <w:rPr>
                        <w:rFonts w:ascii="ITC Souvenir Light" w:hAnsi="ITC Souvenir Light"/>
                        <w:color w:val="8DC63F"/>
                        <w:sz w:val="8"/>
                        <w:szCs w:val="8"/>
                      </w:rPr>
                      <w:t>___________</w:t>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r>
                    <w:r w:rsidRPr="005E7526">
                      <w:rPr>
                        <w:rFonts w:ascii="ITC Souvenir Light" w:hAnsi="ITC Souvenir Light"/>
                        <w:color w:val="8DC63F"/>
                        <w:sz w:val="8"/>
                        <w:szCs w:val="8"/>
                      </w:rPr>
                      <w:softHyphen/>
                      <w:t>________________________________</w:t>
                    </w:r>
                    <w:r>
                      <w:rPr>
                        <w:rFonts w:ascii="ITC Souvenir Light" w:hAnsi="ITC Souvenir Light"/>
                        <w:color w:val="8DC63F"/>
                        <w:sz w:val="8"/>
                        <w:szCs w:val="8"/>
                      </w:rPr>
                      <w:t>__</w:t>
                    </w:r>
                    <w:r w:rsidRPr="005E7526">
                      <w:rPr>
                        <w:rFonts w:ascii="ITC Souvenir Light" w:hAnsi="ITC Souvenir Light"/>
                        <w:color w:val="8DC63F"/>
                        <w:sz w:val="8"/>
                        <w:szCs w:val="8"/>
                      </w:rPr>
                      <w:t>___</w:t>
                    </w:r>
                    <w:r w:rsidRPr="005E7526">
                      <w:rPr>
                        <w:rFonts w:ascii="ITC Souvenir Light" w:hAnsi="ITC Souvenir Light"/>
                        <w:color w:val="8DC63F"/>
                        <w:sz w:val="8"/>
                        <w:szCs w:val="8"/>
                      </w:rPr>
                      <w:tab/>
                    </w:r>
                    <w:r w:rsidRPr="005E7526">
                      <w:rPr>
                        <w:rFonts w:ascii="ITC Souvenir Light" w:hAnsi="ITC Souvenir Light"/>
                        <w:color w:val="000000"/>
                        <w:sz w:val="8"/>
                        <w:szCs w:val="8"/>
                      </w:rPr>
                      <w:t>___________</w:t>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r>
                    <w:r w:rsidRPr="005E7526">
                      <w:rPr>
                        <w:rFonts w:ascii="ITC Souvenir Light" w:hAnsi="ITC Souvenir Light"/>
                        <w:color w:val="000000"/>
                        <w:sz w:val="8"/>
                        <w:szCs w:val="8"/>
                      </w:rPr>
                      <w:softHyphen/>
                      <w:t>_____________________________________</w:t>
                    </w:r>
                  </w:p>
                  <w:p w14:paraId="72CCAE39" w14:textId="77777777" w:rsidR="00DD475E" w:rsidRPr="001D4D58" w:rsidRDefault="00DD475E" w:rsidP="00C26EAD">
                    <w:pPr>
                      <w:pStyle w:val="Header"/>
                      <w:tabs>
                        <w:tab w:val="left" w:pos="2160"/>
                      </w:tabs>
                      <w:rPr>
                        <w:rFonts w:ascii="ITC Souvenir Light" w:hAnsi="ITC Souvenir Light"/>
                      </w:rPr>
                    </w:pPr>
                    <w:proofErr w:type="spellStart"/>
                    <w:r w:rsidRPr="00D41ABA">
                      <w:rPr>
                        <w:rFonts w:ascii="ITC Souvenir Light" w:hAnsi="ITC Souvenir Light"/>
                        <w:color w:val="8DC63F"/>
                      </w:rPr>
                      <w:t>Cymdeithas</w:t>
                    </w:r>
                    <w:proofErr w:type="spellEnd"/>
                    <w:r w:rsidRPr="001D4D58">
                      <w:rPr>
                        <w:rFonts w:ascii="ITC Souvenir Light" w:hAnsi="ITC Souvenir Light"/>
                      </w:rPr>
                      <w:tab/>
                      <w:t>Royal</w:t>
                    </w:r>
                  </w:p>
                  <w:p w14:paraId="3144A3B0" w14:textId="77777777" w:rsidR="00DD475E" w:rsidRPr="00612676" w:rsidRDefault="00DD475E" w:rsidP="00C26EAD">
                    <w:pPr>
                      <w:pStyle w:val="Header"/>
                      <w:tabs>
                        <w:tab w:val="left" w:pos="2160"/>
                        <w:tab w:val="left" w:pos="7560"/>
                      </w:tabs>
                      <w:rPr>
                        <w:rFonts w:ascii="ITC Souvenir Light" w:hAnsi="ITC Souvenir Light"/>
                        <w:b/>
                      </w:rPr>
                    </w:pPr>
                    <w:proofErr w:type="spellStart"/>
                    <w:r w:rsidRPr="00D41ABA">
                      <w:rPr>
                        <w:rFonts w:ascii="ITC Souvenir Light" w:hAnsi="ITC Souvenir Light"/>
                        <w:color w:val="8DC63F"/>
                      </w:rPr>
                      <w:t>Amaethyddol</w:t>
                    </w:r>
                    <w:proofErr w:type="spellEnd"/>
                    <w:r w:rsidRPr="00D41ABA">
                      <w:rPr>
                        <w:rFonts w:ascii="ITC Souvenir Light" w:hAnsi="ITC Souvenir Light"/>
                        <w:color w:val="8DC63F"/>
                      </w:rPr>
                      <w:tab/>
                    </w:r>
                    <w:r w:rsidRPr="001D4D58">
                      <w:rPr>
                        <w:rFonts w:ascii="ITC Souvenir Light" w:hAnsi="ITC Souvenir Light"/>
                      </w:rPr>
                      <w:t>Welsh</w:t>
                    </w:r>
                    <w:r>
                      <w:rPr>
                        <w:rFonts w:ascii="ITC Souvenir Light" w:hAnsi="ITC Souvenir Light"/>
                      </w:rPr>
                      <w:tab/>
                    </w:r>
                  </w:p>
                  <w:p w14:paraId="31486ED4" w14:textId="77777777" w:rsidR="00DD475E" w:rsidRPr="001D4D58" w:rsidRDefault="00DD475E" w:rsidP="00C26EAD">
                    <w:pPr>
                      <w:pStyle w:val="Header"/>
                      <w:tabs>
                        <w:tab w:val="left" w:pos="2160"/>
                      </w:tabs>
                      <w:rPr>
                        <w:rFonts w:ascii="ITC Souvenir Light" w:hAnsi="ITC Souvenir Light"/>
                      </w:rPr>
                    </w:pPr>
                    <w:proofErr w:type="spellStart"/>
                    <w:r w:rsidRPr="001D4D58">
                      <w:rPr>
                        <w:rFonts w:ascii="ITC Souvenir Light" w:hAnsi="ITC Souvenir Light"/>
                      </w:rPr>
                      <w:t>Frenhinol</w:t>
                    </w:r>
                    <w:proofErr w:type="spellEnd"/>
                    <w:r w:rsidRPr="001D4D58">
                      <w:rPr>
                        <w:rFonts w:ascii="ITC Souvenir Light" w:hAnsi="ITC Souvenir Light"/>
                      </w:rPr>
                      <w:tab/>
                    </w:r>
                    <w:r w:rsidRPr="00D41ABA">
                      <w:rPr>
                        <w:rFonts w:ascii="ITC Souvenir Light" w:hAnsi="ITC Souvenir Light"/>
                        <w:color w:val="8DC63F"/>
                      </w:rPr>
                      <w:t>Agricultural</w:t>
                    </w:r>
                  </w:p>
                  <w:p w14:paraId="42D09754" w14:textId="77777777" w:rsidR="00DD475E" w:rsidRPr="001D4D58" w:rsidRDefault="00DD475E" w:rsidP="00C26EAD">
                    <w:pPr>
                      <w:pStyle w:val="Header"/>
                      <w:tabs>
                        <w:tab w:val="left" w:pos="2160"/>
                      </w:tabs>
                      <w:rPr>
                        <w:rFonts w:ascii="ITC Souvenir Light" w:hAnsi="ITC Souvenir Light"/>
                      </w:rPr>
                    </w:pPr>
                    <w:r w:rsidRPr="001D4D58">
                      <w:rPr>
                        <w:rFonts w:ascii="ITC Souvenir Light" w:hAnsi="ITC Souvenir Light"/>
                      </w:rPr>
                      <w:t>Cymru</w:t>
                    </w:r>
                    <w:r w:rsidRPr="001D4D58">
                      <w:rPr>
                        <w:rFonts w:ascii="ITC Souvenir Light" w:hAnsi="ITC Souvenir Light"/>
                      </w:rPr>
                      <w:tab/>
                    </w:r>
                    <w:r w:rsidRPr="00D41ABA">
                      <w:rPr>
                        <w:rFonts w:ascii="ITC Souvenir Light" w:hAnsi="ITC Souvenir Light"/>
                        <w:color w:val="8DC63F"/>
                      </w:rPr>
                      <w:t>Society</w:t>
                    </w:r>
                  </w:p>
                  <w:p w14:paraId="574A42F6" w14:textId="77777777" w:rsidR="00DD475E" w:rsidRPr="00164B04" w:rsidRDefault="00DD475E" w:rsidP="00C26EAD">
                    <w:pPr>
                      <w:rPr>
                        <w:rFonts w:ascii="ITC Souvenir Light" w:hAnsi="ITC Souvenir Light"/>
                      </w:rPr>
                    </w:pPr>
                  </w:p>
                  <w:p w14:paraId="56F7C237" w14:textId="77777777" w:rsidR="00DD475E" w:rsidRPr="00164B04" w:rsidRDefault="00DD475E" w:rsidP="00C26EAD">
                    <w:pPr>
                      <w:rPr>
                        <w:rFonts w:ascii="ITC Souvenir Light" w:hAnsi="ITC Souvenir Light"/>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73E7B1"/>
    <w:multiLevelType w:val="hybridMultilevel"/>
    <w:tmpl w:val="4FAC4B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B26B3F"/>
    <w:multiLevelType w:val="hybridMultilevel"/>
    <w:tmpl w:val="8EC668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6EB75A"/>
    <w:multiLevelType w:val="hybridMultilevel"/>
    <w:tmpl w:val="21424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933EF8"/>
    <w:multiLevelType w:val="hybridMultilevel"/>
    <w:tmpl w:val="A830E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FAA038"/>
    <w:multiLevelType w:val="hybridMultilevel"/>
    <w:tmpl w:val="8DFE9E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2D71C76"/>
    <w:multiLevelType w:val="hybridMultilevel"/>
    <w:tmpl w:val="6D8791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78E05B2"/>
    <w:multiLevelType w:val="hybridMultilevel"/>
    <w:tmpl w:val="95F377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CF9FFF"/>
    <w:multiLevelType w:val="hybridMultilevel"/>
    <w:tmpl w:val="51FCC9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D1EF2A4"/>
    <w:multiLevelType w:val="hybridMultilevel"/>
    <w:tmpl w:val="C2D69E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F582409"/>
    <w:multiLevelType w:val="hybridMultilevel"/>
    <w:tmpl w:val="DA5F53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5DBE828"/>
    <w:multiLevelType w:val="hybridMultilevel"/>
    <w:tmpl w:val="319551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611F003"/>
    <w:multiLevelType w:val="hybridMultilevel"/>
    <w:tmpl w:val="4D68F1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C12CA4E"/>
    <w:multiLevelType w:val="hybridMultilevel"/>
    <w:tmpl w:val="562A82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A47E76B"/>
    <w:multiLevelType w:val="hybridMultilevel"/>
    <w:tmpl w:val="8A4601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B5B2BDD"/>
    <w:multiLevelType w:val="hybridMultilevel"/>
    <w:tmpl w:val="32443D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741148"/>
    <w:multiLevelType w:val="hybridMultilevel"/>
    <w:tmpl w:val="4B986CBE"/>
    <w:lvl w:ilvl="0" w:tplc="156E9DC0">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0B68C445"/>
    <w:multiLevelType w:val="hybridMultilevel"/>
    <w:tmpl w:val="5FA2D6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D2951E"/>
    <w:multiLevelType w:val="hybridMultilevel"/>
    <w:tmpl w:val="E36A84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2A4719D"/>
    <w:multiLevelType w:val="hybridMultilevel"/>
    <w:tmpl w:val="A668F8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86527E"/>
    <w:multiLevelType w:val="hybridMultilevel"/>
    <w:tmpl w:val="932F8B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3E80CCB"/>
    <w:multiLevelType w:val="hybridMultilevel"/>
    <w:tmpl w:val="45BC50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9DBDF0"/>
    <w:multiLevelType w:val="hybridMultilevel"/>
    <w:tmpl w:val="84CA6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2B4588"/>
    <w:multiLevelType w:val="hybridMultilevel"/>
    <w:tmpl w:val="560C79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A51963B"/>
    <w:multiLevelType w:val="hybridMultilevel"/>
    <w:tmpl w:val="A82351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F3B6C7D"/>
    <w:multiLevelType w:val="hybridMultilevel"/>
    <w:tmpl w:val="E19BB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FC44ADE"/>
    <w:multiLevelType w:val="hybridMultilevel"/>
    <w:tmpl w:val="4224D4F2"/>
    <w:lvl w:ilvl="0" w:tplc="ECF40C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1FE6FEDA"/>
    <w:multiLevelType w:val="hybridMultilevel"/>
    <w:tmpl w:val="74BA47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560672B"/>
    <w:multiLevelType w:val="hybridMultilevel"/>
    <w:tmpl w:val="134A1B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DE22F3D"/>
    <w:multiLevelType w:val="hybridMultilevel"/>
    <w:tmpl w:val="D44C4B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E35E016"/>
    <w:multiLevelType w:val="hybridMultilevel"/>
    <w:tmpl w:val="00DAD2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4B3D688"/>
    <w:multiLevelType w:val="hybridMultilevel"/>
    <w:tmpl w:val="AE541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580301E"/>
    <w:multiLevelType w:val="hybridMultilevel"/>
    <w:tmpl w:val="58CA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DC0823"/>
    <w:multiLevelType w:val="hybridMultilevel"/>
    <w:tmpl w:val="09CB1F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746725F"/>
    <w:multiLevelType w:val="hybridMultilevel"/>
    <w:tmpl w:val="A61FAD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8EE4DBD"/>
    <w:multiLevelType w:val="hybridMultilevel"/>
    <w:tmpl w:val="069CD1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B53F226"/>
    <w:multiLevelType w:val="hybridMultilevel"/>
    <w:tmpl w:val="430E5F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C943DA3"/>
    <w:multiLevelType w:val="hybridMultilevel"/>
    <w:tmpl w:val="73A53D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F353AC1"/>
    <w:multiLevelType w:val="hybridMultilevel"/>
    <w:tmpl w:val="969E3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0589B2D"/>
    <w:multiLevelType w:val="hybridMultilevel"/>
    <w:tmpl w:val="45C296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69ADCC9"/>
    <w:multiLevelType w:val="hybridMultilevel"/>
    <w:tmpl w:val="085A8F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6B0024C"/>
    <w:multiLevelType w:val="hybridMultilevel"/>
    <w:tmpl w:val="113A1D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70A078A"/>
    <w:multiLevelType w:val="hybridMultilevel"/>
    <w:tmpl w:val="D5084FF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2" w15:restartNumberingAfterBreak="0">
    <w:nsid w:val="477BD142"/>
    <w:multiLevelType w:val="hybridMultilevel"/>
    <w:tmpl w:val="ED13D8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AFB15B3"/>
    <w:multiLevelType w:val="hybridMultilevel"/>
    <w:tmpl w:val="5D52A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0D09A0"/>
    <w:multiLevelType w:val="hybridMultilevel"/>
    <w:tmpl w:val="2BB408F6"/>
    <w:lvl w:ilvl="0" w:tplc="9BE07754">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1CE6DB6"/>
    <w:multiLevelType w:val="hybridMultilevel"/>
    <w:tmpl w:val="8492382E"/>
    <w:lvl w:ilvl="0" w:tplc="BC42C05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DA29FB"/>
    <w:multiLevelType w:val="hybridMultilevel"/>
    <w:tmpl w:val="68AC5C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44B239C"/>
    <w:multiLevelType w:val="hybridMultilevel"/>
    <w:tmpl w:val="9B848F26"/>
    <w:lvl w:ilvl="0" w:tplc="35822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D9084E"/>
    <w:multiLevelType w:val="hybridMultilevel"/>
    <w:tmpl w:val="04847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1CA075"/>
    <w:multiLevelType w:val="hybridMultilevel"/>
    <w:tmpl w:val="30C034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FF06502"/>
    <w:multiLevelType w:val="hybridMultilevel"/>
    <w:tmpl w:val="ABA2DC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09041085">
    <w:abstractNumId w:val="47"/>
  </w:num>
  <w:num w:numId="2" w16cid:durableId="1406952814">
    <w:abstractNumId w:val="5"/>
  </w:num>
  <w:num w:numId="3" w16cid:durableId="831726521">
    <w:abstractNumId w:val="8"/>
  </w:num>
  <w:num w:numId="4" w16cid:durableId="337851220">
    <w:abstractNumId w:val="10"/>
  </w:num>
  <w:num w:numId="5" w16cid:durableId="669599213">
    <w:abstractNumId w:val="29"/>
  </w:num>
  <w:num w:numId="6" w16cid:durableId="2021203130">
    <w:abstractNumId w:val="24"/>
  </w:num>
  <w:num w:numId="7" w16cid:durableId="579221305">
    <w:abstractNumId w:val="50"/>
  </w:num>
  <w:num w:numId="8" w16cid:durableId="796607366">
    <w:abstractNumId w:val="20"/>
  </w:num>
  <w:num w:numId="9" w16cid:durableId="539828658">
    <w:abstractNumId w:val="19"/>
  </w:num>
  <w:num w:numId="10" w16cid:durableId="1375304996">
    <w:abstractNumId w:val="37"/>
  </w:num>
  <w:num w:numId="11" w16cid:durableId="1759136200">
    <w:abstractNumId w:val="40"/>
  </w:num>
  <w:num w:numId="12" w16cid:durableId="231501976">
    <w:abstractNumId w:val="1"/>
  </w:num>
  <w:num w:numId="13" w16cid:durableId="1815487842">
    <w:abstractNumId w:val="27"/>
  </w:num>
  <w:num w:numId="14" w16cid:durableId="2133546445">
    <w:abstractNumId w:val="46"/>
  </w:num>
  <w:num w:numId="15" w16cid:durableId="313683838">
    <w:abstractNumId w:val="17"/>
  </w:num>
  <w:num w:numId="16" w16cid:durableId="1612395478">
    <w:abstractNumId w:val="3"/>
  </w:num>
  <w:num w:numId="17" w16cid:durableId="1639607573">
    <w:abstractNumId w:val="38"/>
  </w:num>
  <w:num w:numId="18" w16cid:durableId="238247754">
    <w:abstractNumId w:val="32"/>
  </w:num>
  <w:num w:numId="19" w16cid:durableId="1989094792">
    <w:abstractNumId w:val="7"/>
  </w:num>
  <w:num w:numId="20" w16cid:durableId="580408452">
    <w:abstractNumId w:val="28"/>
  </w:num>
  <w:num w:numId="21" w16cid:durableId="1477147039">
    <w:abstractNumId w:val="12"/>
  </w:num>
  <w:num w:numId="22" w16cid:durableId="356542985">
    <w:abstractNumId w:val="39"/>
  </w:num>
  <w:num w:numId="23" w16cid:durableId="660163628">
    <w:abstractNumId w:val="30"/>
  </w:num>
  <w:num w:numId="24" w16cid:durableId="667096887">
    <w:abstractNumId w:val="22"/>
  </w:num>
  <w:num w:numId="25" w16cid:durableId="1258171615">
    <w:abstractNumId w:val="18"/>
  </w:num>
  <w:num w:numId="26" w16cid:durableId="901519894">
    <w:abstractNumId w:val="23"/>
  </w:num>
  <w:num w:numId="27" w16cid:durableId="116998191">
    <w:abstractNumId w:val="33"/>
  </w:num>
  <w:num w:numId="28" w16cid:durableId="262148009">
    <w:abstractNumId w:val="2"/>
  </w:num>
  <w:num w:numId="29" w16cid:durableId="531766925">
    <w:abstractNumId w:val="49"/>
  </w:num>
  <w:num w:numId="30" w16cid:durableId="1680303863">
    <w:abstractNumId w:val="13"/>
  </w:num>
  <w:num w:numId="31" w16cid:durableId="1790272955">
    <w:abstractNumId w:val="14"/>
  </w:num>
  <w:num w:numId="32" w16cid:durableId="1928996497">
    <w:abstractNumId w:val="4"/>
  </w:num>
  <w:num w:numId="33" w16cid:durableId="1025055130">
    <w:abstractNumId w:val="36"/>
  </w:num>
  <w:num w:numId="34" w16cid:durableId="2109884649">
    <w:abstractNumId w:val="42"/>
  </w:num>
  <w:num w:numId="35" w16cid:durableId="474763730">
    <w:abstractNumId w:val="26"/>
  </w:num>
  <w:num w:numId="36" w16cid:durableId="683557270">
    <w:abstractNumId w:val="11"/>
  </w:num>
  <w:num w:numId="37" w16cid:durableId="1635333293">
    <w:abstractNumId w:val="34"/>
  </w:num>
  <w:num w:numId="38" w16cid:durableId="1789467130">
    <w:abstractNumId w:val="35"/>
  </w:num>
  <w:num w:numId="39" w16cid:durableId="985087339">
    <w:abstractNumId w:val="16"/>
  </w:num>
  <w:num w:numId="40" w16cid:durableId="395205868">
    <w:abstractNumId w:val="9"/>
  </w:num>
  <w:num w:numId="41" w16cid:durableId="1852525622">
    <w:abstractNumId w:val="0"/>
  </w:num>
  <w:num w:numId="42" w16cid:durableId="1913193261">
    <w:abstractNumId w:val="21"/>
  </w:num>
  <w:num w:numId="43" w16cid:durableId="872501357">
    <w:abstractNumId w:val="6"/>
  </w:num>
  <w:num w:numId="44" w16cid:durableId="735783834">
    <w:abstractNumId w:val="44"/>
  </w:num>
  <w:num w:numId="45" w16cid:durableId="840391821">
    <w:abstractNumId w:val="15"/>
  </w:num>
  <w:num w:numId="46" w16cid:durableId="1042251199">
    <w:abstractNumId w:val="25"/>
  </w:num>
  <w:num w:numId="47" w16cid:durableId="1787307742">
    <w:abstractNumId w:val="45"/>
  </w:num>
  <w:num w:numId="48" w16cid:durableId="1063875388">
    <w:abstractNumId w:val="48"/>
  </w:num>
  <w:num w:numId="49" w16cid:durableId="1655841517">
    <w:abstractNumId w:val="43"/>
  </w:num>
  <w:num w:numId="50" w16cid:durableId="373038933">
    <w:abstractNumId w:val="31"/>
  </w:num>
  <w:num w:numId="51" w16cid:durableId="45121578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A4"/>
    <w:rsid w:val="00000E16"/>
    <w:rsid w:val="00004701"/>
    <w:rsid w:val="000220AA"/>
    <w:rsid w:val="000274BD"/>
    <w:rsid w:val="00031C69"/>
    <w:rsid w:val="00040A1A"/>
    <w:rsid w:val="00040E30"/>
    <w:rsid w:val="000423FC"/>
    <w:rsid w:val="00045337"/>
    <w:rsid w:val="000516F2"/>
    <w:rsid w:val="00057C1A"/>
    <w:rsid w:val="00073086"/>
    <w:rsid w:val="00075134"/>
    <w:rsid w:val="00077968"/>
    <w:rsid w:val="000801B5"/>
    <w:rsid w:val="00095816"/>
    <w:rsid w:val="000A1918"/>
    <w:rsid w:val="000A7246"/>
    <w:rsid w:val="000B12C9"/>
    <w:rsid w:val="000B2F4A"/>
    <w:rsid w:val="000C2E1E"/>
    <w:rsid w:val="000C4A6D"/>
    <w:rsid w:val="000E694A"/>
    <w:rsid w:val="000E704E"/>
    <w:rsid w:val="000F4F17"/>
    <w:rsid w:val="000F5EFF"/>
    <w:rsid w:val="00106DF3"/>
    <w:rsid w:val="00112A95"/>
    <w:rsid w:val="00116390"/>
    <w:rsid w:val="001446EB"/>
    <w:rsid w:val="00147254"/>
    <w:rsid w:val="00157BE1"/>
    <w:rsid w:val="00164B04"/>
    <w:rsid w:val="001731BF"/>
    <w:rsid w:val="001745DB"/>
    <w:rsid w:val="0018324C"/>
    <w:rsid w:val="001A16A5"/>
    <w:rsid w:val="001A2461"/>
    <w:rsid w:val="001A674A"/>
    <w:rsid w:val="001B0F60"/>
    <w:rsid w:val="001B36FA"/>
    <w:rsid w:val="001D4D58"/>
    <w:rsid w:val="001D7DA2"/>
    <w:rsid w:val="001F03D8"/>
    <w:rsid w:val="00200B17"/>
    <w:rsid w:val="002027FD"/>
    <w:rsid w:val="002052B5"/>
    <w:rsid w:val="002107DF"/>
    <w:rsid w:val="00211147"/>
    <w:rsid w:val="002203EC"/>
    <w:rsid w:val="002349E6"/>
    <w:rsid w:val="002378D1"/>
    <w:rsid w:val="00237ACD"/>
    <w:rsid w:val="002443F6"/>
    <w:rsid w:val="00271A5D"/>
    <w:rsid w:val="00274F86"/>
    <w:rsid w:val="00275E01"/>
    <w:rsid w:val="002877DF"/>
    <w:rsid w:val="00294F31"/>
    <w:rsid w:val="002956AC"/>
    <w:rsid w:val="002A1ECD"/>
    <w:rsid w:val="002A7A5F"/>
    <w:rsid w:val="002A7DD9"/>
    <w:rsid w:val="002B480F"/>
    <w:rsid w:val="002B559C"/>
    <w:rsid w:val="002B61C8"/>
    <w:rsid w:val="002C1897"/>
    <w:rsid w:val="002D38B4"/>
    <w:rsid w:val="002F02F2"/>
    <w:rsid w:val="002F14A6"/>
    <w:rsid w:val="002F4F12"/>
    <w:rsid w:val="00324D2E"/>
    <w:rsid w:val="00331E00"/>
    <w:rsid w:val="00332729"/>
    <w:rsid w:val="00334AF9"/>
    <w:rsid w:val="00336453"/>
    <w:rsid w:val="00345D77"/>
    <w:rsid w:val="00366651"/>
    <w:rsid w:val="0037565F"/>
    <w:rsid w:val="00377EC5"/>
    <w:rsid w:val="00394592"/>
    <w:rsid w:val="003B3266"/>
    <w:rsid w:val="003B36F7"/>
    <w:rsid w:val="003D6CEA"/>
    <w:rsid w:val="003F70FE"/>
    <w:rsid w:val="004034EE"/>
    <w:rsid w:val="00420656"/>
    <w:rsid w:val="00420EDE"/>
    <w:rsid w:val="00423D84"/>
    <w:rsid w:val="00430D7E"/>
    <w:rsid w:val="004406BC"/>
    <w:rsid w:val="0045061F"/>
    <w:rsid w:val="00455C9C"/>
    <w:rsid w:val="00460831"/>
    <w:rsid w:val="004814A4"/>
    <w:rsid w:val="00481EA4"/>
    <w:rsid w:val="00484F86"/>
    <w:rsid w:val="00491656"/>
    <w:rsid w:val="004965B6"/>
    <w:rsid w:val="004B491A"/>
    <w:rsid w:val="004C5411"/>
    <w:rsid w:val="004C6968"/>
    <w:rsid w:val="004D3091"/>
    <w:rsid w:val="004E59BF"/>
    <w:rsid w:val="00511955"/>
    <w:rsid w:val="005234B1"/>
    <w:rsid w:val="00531921"/>
    <w:rsid w:val="00540321"/>
    <w:rsid w:val="00541E1E"/>
    <w:rsid w:val="0054749E"/>
    <w:rsid w:val="00571FD4"/>
    <w:rsid w:val="00577FA2"/>
    <w:rsid w:val="005803BB"/>
    <w:rsid w:val="00580ECF"/>
    <w:rsid w:val="00591ECA"/>
    <w:rsid w:val="00597B01"/>
    <w:rsid w:val="005A3095"/>
    <w:rsid w:val="005B1C78"/>
    <w:rsid w:val="005D05CB"/>
    <w:rsid w:val="005D272D"/>
    <w:rsid w:val="005D6B6F"/>
    <w:rsid w:val="005E38B7"/>
    <w:rsid w:val="005E3FE3"/>
    <w:rsid w:val="005E5392"/>
    <w:rsid w:val="005E7526"/>
    <w:rsid w:val="005F42EB"/>
    <w:rsid w:val="00612676"/>
    <w:rsid w:val="00614B7F"/>
    <w:rsid w:val="00630BDF"/>
    <w:rsid w:val="00640D58"/>
    <w:rsid w:val="00662E30"/>
    <w:rsid w:val="00663601"/>
    <w:rsid w:val="00664239"/>
    <w:rsid w:val="006819E5"/>
    <w:rsid w:val="006A2677"/>
    <w:rsid w:val="006B1F30"/>
    <w:rsid w:val="006B41B4"/>
    <w:rsid w:val="006B5042"/>
    <w:rsid w:val="006D0CC3"/>
    <w:rsid w:val="006E0363"/>
    <w:rsid w:val="00706714"/>
    <w:rsid w:val="007118D7"/>
    <w:rsid w:val="007134CD"/>
    <w:rsid w:val="007217D5"/>
    <w:rsid w:val="0072345B"/>
    <w:rsid w:val="00725D75"/>
    <w:rsid w:val="00756B20"/>
    <w:rsid w:val="00786EA4"/>
    <w:rsid w:val="00787250"/>
    <w:rsid w:val="007A4AA0"/>
    <w:rsid w:val="007C6B7F"/>
    <w:rsid w:val="007F1B6B"/>
    <w:rsid w:val="007F2A24"/>
    <w:rsid w:val="00805377"/>
    <w:rsid w:val="008054BA"/>
    <w:rsid w:val="00822ECB"/>
    <w:rsid w:val="00825D3D"/>
    <w:rsid w:val="00845AAF"/>
    <w:rsid w:val="00863E96"/>
    <w:rsid w:val="0086623E"/>
    <w:rsid w:val="0087014A"/>
    <w:rsid w:val="00871F32"/>
    <w:rsid w:val="008870BB"/>
    <w:rsid w:val="008A5F48"/>
    <w:rsid w:val="008A6FD5"/>
    <w:rsid w:val="008B2DFC"/>
    <w:rsid w:val="008B3373"/>
    <w:rsid w:val="008C153D"/>
    <w:rsid w:val="008C7B58"/>
    <w:rsid w:val="008D4D07"/>
    <w:rsid w:val="008D4D35"/>
    <w:rsid w:val="008F00C7"/>
    <w:rsid w:val="008F3A30"/>
    <w:rsid w:val="00901A1E"/>
    <w:rsid w:val="00904202"/>
    <w:rsid w:val="009067EB"/>
    <w:rsid w:val="00923058"/>
    <w:rsid w:val="00936485"/>
    <w:rsid w:val="00947577"/>
    <w:rsid w:val="00962455"/>
    <w:rsid w:val="00967A45"/>
    <w:rsid w:val="00996C03"/>
    <w:rsid w:val="009A031A"/>
    <w:rsid w:val="009A1EAE"/>
    <w:rsid w:val="009A1F74"/>
    <w:rsid w:val="009D04F7"/>
    <w:rsid w:val="009D1163"/>
    <w:rsid w:val="009D1B62"/>
    <w:rsid w:val="009E7AE4"/>
    <w:rsid w:val="009F6762"/>
    <w:rsid w:val="00A019E4"/>
    <w:rsid w:val="00A02C38"/>
    <w:rsid w:val="00A07CC7"/>
    <w:rsid w:val="00A1333B"/>
    <w:rsid w:val="00A167CE"/>
    <w:rsid w:val="00A21E5D"/>
    <w:rsid w:val="00A25A8B"/>
    <w:rsid w:val="00A41026"/>
    <w:rsid w:val="00A45542"/>
    <w:rsid w:val="00A5699D"/>
    <w:rsid w:val="00A77747"/>
    <w:rsid w:val="00A94E18"/>
    <w:rsid w:val="00AA009E"/>
    <w:rsid w:val="00AA5B59"/>
    <w:rsid w:val="00AB433D"/>
    <w:rsid w:val="00AB5F90"/>
    <w:rsid w:val="00AE02F6"/>
    <w:rsid w:val="00B2117D"/>
    <w:rsid w:val="00B24110"/>
    <w:rsid w:val="00B2726B"/>
    <w:rsid w:val="00B350AD"/>
    <w:rsid w:val="00B37204"/>
    <w:rsid w:val="00B405A4"/>
    <w:rsid w:val="00B460D9"/>
    <w:rsid w:val="00B50524"/>
    <w:rsid w:val="00B52656"/>
    <w:rsid w:val="00B5535E"/>
    <w:rsid w:val="00B559BB"/>
    <w:rsid w:val="00B63881"/>
    <w:rsid w:val="00B658DC"/>
    <w:rsid w:val="00B67E9E"/>
    <w:rsid w:val="00B94B55"/>
    <w:rsid w:val="00B97578"/>
    <w:rsid w:val="00B97BD8"/>
    <w:rsid w:val="00BA0777"/>
    <w:rsid w:val="00BA5161"/>
    <w:rsid w:val="00BA5A66"/>
    <w:rsid w:val="00BA7749"/>
    <w:rsid w:val="00BB4524"/>
    <w:rsid w:val="00BB5DE0"/>
    <w:rsid w:val="00BC111D"/>
    <w:rsid w:val="00BC6D73"/>
    <w:rsid w:val="00BD026A"/>
    <w:rsid w:val="00BD6B1F"/>
    <w:rsid w:val="00BE2BF6"/>
    <w:rsid w:val="00BF7C5F"/>
    <w:rsid w:val="00C12627"/>
    <w:rsid w:val="00C24A92"/>
    <w:rsid w:val="00C26EAD"/>
    <w:rsid w:val="00C30FB5"/>
    <w:rsid w:val="00C353AB"/>
    <w:rsid w:val="00C4245F"/>
    <w:rsid w:val="00C42DBA"/>
    <w:rsid w:val="00C458F5"/>
    <w:rsid w:val="00C73D8D"/>
    <w:rsid w:val="00C76DA6"/>
    <w:rsid w:val="00CA1B8B"/>
    <w:rsid w:val="00CA4332"/>
    <w:rsid w:val="00CB5949"/>
    <w:rsid w:val="00CD2E57"/>
    <w:rsid w:val="00CD46F6"/>
    <w:rsid w:val="00CE7FBB"/>
    <w:rsid w:val="00CF0BFD"/>
    <w:rsid w:val="00D00EEB"/>
    <w:rsid w:val="00D160D6"/>
    <w:rsid w:val="00D16C39"/>
    <w:rsid w:val="00D270B9"/>
    <w:rsid w:val="00D37C27"/>
    <w:rsid w:val="00D41ABA"/>
    <w:rsid w:val="00D541E6"/>
    <w:rsid w:val="00D60FAA"/>
    <w:rsid w:val="00D631E8"/>
    <w:rsid w:val="00D90E9B"/>
    <w:rsid w:val="00D93E36"/>
    <w:rsid w:val="00DA4445"/>
    <w:rsid w:val="00DD475E"/>
    <w:rsid w:val="00DE3729"/>
    <w:rsid w:val="00DE6343"/>
    <w:rsid w:val="00E10EE0"/>
    <w:rsid w:val="00E1657C"/>
    <w:rsid w:val="00E24D59"/>
    <w:rsid w:val="00E319BC"/>
    <w:rsid w:val="00E53E0C"/>
    <w:rsid w:val="00E62601"/>
    <w:rsid w:val="00E824DA"/>
    <w:rsid w:val="00EA0A59"/>
    <w:rsid w:val="00EB4BF2"/>
    <w:rsid w:val="00ED0D38"/>
    <w:rsid w:val="00ED5CC2"/>
    <w:rsid w:val="00EE37F1"/>
    <w:rsid w:val="00F0077D"/>
    <w:rsid w:val="00F03C8B"/>
    <w:rsid w:val="00F03E6F"/>
    <w:rsid w:val="00F13B99"/>
    <w:rsid w:val="00F2221A"/>
    <w:rsid w:val="00F27D3A"/>
    <w:rsid w:val="00F3272B"/>
    <w:rsid w:val="00F353B6"/>
    <w:rsid w:val="00F427BF"/>
    <w:rsid w:val="00F51B8E"/>
    <w:rsid w:val="00F77B78"/>
    <w:rsid w:val="00F9093E"/>
    <w:rsid w:val="00F96F2D"/>
    <w:rsid w:val="00FA3DE5"/>
    <w:rsid w:val="00FB0853"/>
    <w:rsid w:val="00FE2741"/>
    <w:rsid w:val="00FE31D7"/>
    <w:rsid w:val="00FE7B1D"/>
    <w:rsid w:val="00FF1D28"/>
    <w:rsid w:val="00FF46D5"/>
    <w:rsid w:val="00FF5E48"/>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9746BA"/>
  <w15:docId w15:val="{69A195BB-50EA-4635-8F46-70083CD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A4"/>
    <w:rPr>
      <w:rFonts w:ascii="Times New Roman" w:eastAsia="Times New Roman" w:hAnsi="Times New Roman"/>
      <w:sz w:val="24"/>
      <w:szCs w:val="20"/>
      <w:lang w:eastAsia="en-US"/>
    </w:rPr>
  </w:style>
  <w:style w:type="paragraph" w:styleId="Heading1">
    <w:name w:val="heading 1"/>
    <w:basedOn w:val="Normal"/>
    <w:next w:val="Normal"/>
    <w:link w:val="Heading1Char"/>
    <w:uiPriority w:val="99"/>
    <w:qFormat/>
    <w:rsid w:val="004814A4"/>
    <w:pPr>
      <w:keepNext/>
      <w:outlineLvl w:val="0"/>
    </w:pPr>
    <w:rPr>
      <w:sz w:val="32"/>
    </w:rPr>
  </w:style>
  <w:style w:type="paragraph" w:styleId="Heading3">
    <w:name w:val="heading 3"/>
    <w:basedOn w:val="Normal"/>
    <w:next w:val="Normal"/>
    <w:link w:val="Heading3Char"/>
    <w:uiPriority w:val="99"/>
    <w:qFormat/>
    <w:rsid w:val="004814A4"/>
    <w:pPr>
      <w:keepNext/>
      <w:keepLines/>
      <w:spacing w:before="40"/>
      <w:outlineLvl w:val="2"/>
    </w:pPr>
    <w:rPr>
      <w:rFonts w:ascii="Calibri Light" w:hAnsi="Calibri Light"/>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14A4"/>
    <w:rPr>
      <w:rFonts w:ascii="Times New Roman" w:hAnsi="Times New Roman" w:cs="Times New Roman"/>
      <w:sz w:val="20"/>
      <w:szCs w:val="20"/>
    </w:rPr>
  </w:style>
  <w:style w:type="character" w:customStyle="1" w:styleId="Heading3Char">
    <w:name w:val="Heading 3 Char"/>
    <w:basedOn w:val="DefaultParagraphFont"/>
    <w:link w:val="Heading3"/>
    <w:uiPriority w:val="99"/>
    <w:semiHidden/>
    <w:locked/>
    <w:rsid w:val="004814A4"/>
    <w:rPr>
      <w:rFonts w:ascii="Calibri Light" w:hAnsi="Calibri Light" w:cs="Times New Roman"/>
      <w:color w:val="1F4D78"/>
      <w:sz w:val="24"/>
      <w:szCs w:val="24"/>
    </w:rPr>
  </w:style>
  <w:style w:type="paragraph" w:styleId="ListParagraph">
    <w:name w:val="List Paragraph"/>
    <w:basedOn w:val="Normal"/>
    <w:uiPriority w:val="34"/>
    <w:qFormat/>
    <w:rsid w:val="004814A4"/>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E7B1D"/>
    <w:pPr>
      <w:tabs>
        <w:tab w:val="center" w:pos="4513"/>
        <w:tab w:val="right" w:pos="9026"/>
      </w:tabs>
    </w:pPr>
  </w:style>
  <w:style w:type="character" w:customStyle="1" w:styleId="HeaderChar">
    <w:name w:val="Header Char"/>
    <w:basedOn w:val="DefaultParagraphFont"/>
    <w:link w:val="Header"/>
    <w:uiPriority w:val="99"/>
    <w:locked/>
    <w:rsid w:val="00FE7B1D"/>
    <w:rPr>
      <w:rFonts w:ascii="Times New Roman" w:hAnsi="Times New Roman" w:cs="Times New Roman"/>
      <w:sz w:val="20"/>
      <w:szCs w:val="20"/>
    </w:rPr>
  </w:style>
  <w:style w:type="paragraph" w:styleId="Footer">
    <w:name w:val="footer"/>
    <w:basedOn w:val="Normal"/>
    <w:link w:val="FooterChar"/>
    <w:uiPriority w:val="99"/>
    <w:rsid w:val="00FE7B1D"/>
    <w:pPr>
      <w:tabs>
        <w:tab w:val="center" w:pos="4513"/>
        <w:tab w:val="right" w:pos="9026"/>
      </w:tabs>
    </w:pPr>
  </w:style>
  <w:style w:type="character" w:customStyle="1" w:styleId="FooterChar">
    <w:name w:val="Footer Char"/>
    <w:basedOn w:val="DefaultParagraphFont"/>
    <w:link w:val="Footer"/>
    <w:uiPriority w:val="99"/>
    <w:locked/>
    <w:rsid w:val="00FE7B1D"/>
    <w:rPr>
      <w:rFonts w:ascii="Times New Roman" w:hAnsi="Times New Roman" w:cs="Times New Roman"/>
      <w:sz w:val="20"/>
      <w:szCs w:val="20"/>
    </w:rPr>
  </w:style>
  <w:style w:type="paragraph" w:styleId="BalloonText">
    <w:name w:val="Balloon Text"/>
    <w:basedOn w:val="Normal"/>
    <w:link w:val="BalloonTextChar"/>
    <w:uiPriority w:val="99"/>
    <w:semiHidden/>
    <w:rsid w:val="004608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831"/>
    <w:rPr>
      <w:rFonts w:ascii="Tahoma" w:hAnsi="Tahoma" w:cs="Tahoma"/>
      <w:sz w:val="16"/>
      <w:szCs w:val="16"/>
    </w:rPr>
  </w:style>
  <w:style w:type="character" w:styleId="Hyperlink">
    <w:name w:val="Hyperlink"/>
    <w:basedOn w:val="DefaultParagraphFont"/>
    <w:uiPriority w:val="99"/>
    <w:unhideWhenUsed/>
    <w:rsid w:val="009D1163"/>
    <w:rPr>
      <w:color w:val="0000FF" w:themeColor="hyperlink"/>
      <w:u w:val="single"/>
    </w:rPr>
  </w:style>
  <w:style w:type="paragraph" w:customStyle="1" w:styleId="Default">
    <w:name w:val="Default"/>
    <w:rsid w:val="00FB0853"/>
    <w:pPr>
      <w:autoSpaceDE w:val="0"/>
      <w:autoSpaceDN w:val="0"/>
      <w:adjustRightInd w:val="0"/>
    </w:pPr>
    <w:rPr>
      <w:rFonts w:ascii="Dax-Medium" w:hAnsi="Dax-Medium" w:cs="Dax-Medium"/>
      <w:color w:val="000000"/>
      <w:sz w:val="24"/>
      <w:szCs w:val="24"/>
    </w:rPr>
  </w:style>
  <w:style w:type="paragraph" w:customStyle="1" w:styleId="Pa1">
    <w:name w:val="Pa1"/>
    <w:basedOn w:val="Default"/>
    <w:next w:val="Default"/>
    <w:uiPriority w:val="99"/>
    <w:rsid w:val="00FB0853"/>
    <w:pPr>
      <w:spacing w:line="361" w:lineRule="atLeast"/>
    </w:pPr>
    <w:rPr>
      <w:rFonts w:cs="Times New Roman"/>
      <w:color w:val="auto"/>
    </w:rPr>
  </w:style>
  <w:style w:type="paragraph" w:customStyle="1" w:styleId="Pa2">
    <w:name w:val="Pa2"/>
    <w:basedOn w:val="Default"/>
    <w:next w:val="Default"/>
    <w:uiPriority w:val="99"/>
    <w:rsid w:val="00FB0853"/>
    <w:pPr>
      <w:spacing w:line="221" w:lineRule="atLeast"/>
    </w:pPr>
    <w:rPr>
      <w:rFonts w:cs="Times New Roman"/>
      <w:color w:val="auto"/>
    </w:rPr>
  </w:style>
  <w:style w:type="paragraph" w:customStyle="1" w:styleId="Pa6">
    <w:name w:val="Pa6"/>
    <w:basedOn w:val="Default"/>
    <w:next w:val="Default"/>
    <w:uiPriority w:val="99"/>
    <w:rsid w:val="00FB0853"/>
    <w:pPr>
      <w:spacing w:line="281" w:lineRule="atLeast"/>
    </w:pPr>
    <w:rPr>
      <w:rFonts w:cs="Times New Roman"/>
      <w:color w:val="auto"/>
    </w:rPr>
  </w:style>
  <w:style w:type="table" w:styleId="TableGrid">
    <w:name w:val="Table Grid"/>
    <w:basedOn w:val="TableNormal"/>
    <w:locked/>
    <w:rsid w:val="0045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2449">
      <w:bodyDiv w:val="1"/>
      <w:marLeft w:val="0"/>
      <w:marRight w:val="0"/>
      <w:marTop w:val="0"/>
      <w:marBottom w:val="0"/>
      <w:divBdr>
        <w:top w:val="none" w:sz="0" w:space="0" w:color="auto"/>
        <w:left w:val="none" w:sz="0" w:space="0" w:color="auto"/>
        <w:bottom w:val="none" w:sz="0" w:space="0" w:color="auto"/>
        <w:right w:val="none" w:sz="0" w:space="0" w:color="auto"/>
      </w:divBdr>
    </w:div>
    <w:div w:id="12442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7427-A788-45BE-8F02-F2B32B7D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Rural Development Programme 2014-2020 Final Proposals</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Development Programme 2014-2020 Final Proposals</dc:title>
  <dc:subject/>
  <dc:creator>Aled Jones</dc:creator>
  <cp:keywords/>
  <dc:description/>
  <cp:lastModifiedBy>Helen Evans</cp:lastModifiedBy>
  <cp:revision>2</cp:revision>
  <cp:lastPrinted>2024-06-28T13:51:00Z</cp:lastPrinted>
  <dcterms:created xsi:type="dcterms:W3CDTF">2024-07-09T10:06:00Z</dcterms:created>
  <dcterms:modified xsi:type="dcterms:W3CDTF">2024-07-09T10:06:00Z</dcterms:modified>
</cp:coreProperties>
</file>